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08"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06708" w:rsidRPr="009B3506"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II- İTİRAZIN GEREKÇESİ </w:t>
      </w:r>
      <w:proofErr w:type="gramStart"/>
      <w:r w:rsidRPr="009B3506">
        <w:rPr>
          <w:rFonts w:ascii="Times New Roman" w:eastAsia="Times New Roman" w:hAnsi="Times New Roman" w:cs="Times New Roman"/>
          <w:color w:val="010000"/>
          <w:sz w:val="24"/>
          <w:szCs w:val="27"/>
          <w:lang w:eastAsia="tr-TR"/>
        </w:rPr>
        <w:t>ÖZETİ :</w:t>
      </w:r>
      <w:proofErr w:type="gramEnd"/>
    </w:p>
    <w:p w:rsidR="00106708" w:rsidRPr="009B3506"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 xml:space="preserve">"Sanık hakkındaki kamu davası </w:t>
      </w:r>
      <w:proofErr w:type="gramStart"/>
      <w:r w:rsidRPr="009B3506">
        <w:rPr>
          <w:rFonts w:ascii="Times New Roman" w:eastAsia="Times New Roman" w:hAnsi="Times New Roman" w:cs="Times New Roman"/>
          <w:color w:val="010000"/>
          <w:sz w:val="24"/>
          <w:szCs w:val="27"/>
          <w:lang w:eastAsia="tr-TR"/>
        </w:rPr>
        <w:t>Türk Ceza Kanununun</w:t>
      </w:r>
      <w:proofErr w:type="gramEnd"/>
      <w:r w:rsidRPr="009B3506">
        <w:rPr>
          <w:rFonts w:ascii="Times New Roman" w:eastAsia="Times New Roman" w:hAnsi="Times New Roman" w:cs="Times New Roman"/>
          <w:color w:val="010000"/>
          <w:sz w:val="24"/>
          <w:szCs w:val="27"/>
          <w:lang w:eastAsia="tr-TR"/>
        </w:rPr>
        <w:t xml:space="preserve"> 127. maddesinin, beşinci fıkrası uyarınca cezalandırılması istemi</w:t>
      </w:r>
      <w:bookmarkStart w:id="0" w:name="_GoBack"/>
      <w:bookmarkEnd w:id="0"/>
      <w:r w:rsidRPr="009B3506">
        <w:rPr>
          <w:rFonts w:ascii="Times New Roman" w:eastAsia="Times New Roman" w:hAnsi="Times New Roman" w:cs="Times New Roman"/>
          <w:color w:val="010000"/>
          <w:sz w:val="24"/>
          <w:szCs w:val="27"/>
          <w:lang w:eastAsia="tr-TR"/>
        </w:rPr>
        <w:t xml:space="preserve">yle açılmıştır. Kendisine yükletilen suçun </w:t>
      </w:r>
      <w:proofErr w:type="spellStart"/>
      <w:r w:rsidRPr="009B3506">
        <w:rPr>
          <w:rFonts w:ascii="Times New Roman" w:eastAsia="Times New Roman" w:hAnsi="Times New Roman" w:cs="Times New Roman"/>
          <w:color w:val="010000"/>
          <w:sz w:val="24"/>
          <w:szCs w:val="27"/>
          <w:lang w:eastAsia="tr-TR"/>
        </w:rPr>
        <w:t>sütubu</w:t>
      </w:r>
      <w:proofErr w:type="spellEnd"/>
      <w:r w:rsidRPr="009B3506">
        <w:rPr>
          <w:rFonts w:ascii="Times New Roman" w:eastAsia="Times New Roman" w:hAnsi="Times New Roman" w:cs="Times New Roman"/>
          <w:color w:val="010000"/>
          <w:sz w:val="24"/>
          <w:szCs w:val="27"/>
          <w:lang w:eastAsia="tr-TR"/>
        </w:rPr>
        <w:t xml:space="preserve"> halinde, suçun niteliğine ve işleniş gününe göre 15/5/1974 günlü, 1803 sayılı Af Kanununun 2. maddesinin (A) bendi ve bunun iptali yönüne gidildiğinde düşünülmesi gerekecek olan aynı Kanunun 1. maddesinin yine (A) bendi hükümlerinin uygulanmaları </w:t>
      </w:r>
      <w:proofErr w:type="spellStart"/>
      <w:r w:rsidRPr="009B3506">
        <w:rPr>
          <w:rFonts w:ascii="Times New Roman" w:eastAsia="Times New Roman" w:hAnsi="Times New Roman" w:cs="Times New Roman"/>
          <w:color w:val="010000"/>
          <w:sz w:val="24"/>
          <w:szCs w:val="27"/>
          <w:lang w:eastAsia="tr-TR"/>
        </w:rPr>
        <w:t>sözkonusu</w:t>
      </w:r>
      <w:proofErr w:type="spellEnd"/>
      <w:r w:rsidRPr="009B3506">
        <w:rPr>
          <w:rFonts w:ascii="Times New Roman" w:eastAsia="Times New Roman" w:hAnsi="Times New Roman" w:cs="Times New Roman"/>
          <w:color w:val="010000"/>
          <w:sz w:val="24"/>
          <w:szCs w:val="27"/>
          <w:lang w:eastAsia="tr-TR"/>
        </w:rPr>
        <w:t xml:space="preserve"> olacaktır.</w:t>
      </w:r>
    </w:p>
    <w:p w:rsidR="00106708" w:rsidRPr="009B3506"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Sanık vekili, bu hükümlerin gerek biçim ve gerek esas yönünden Anayasa'ya aykırılıklarını ileri sürerek iptalleri için Anayasa Mahkemesine itiraz yoluyla başvurulmasını istemiş ve Cumhuriyet Savcısı da yalnız biçim yönünden ileri sürülen istemi benimsemiştir.</w:t>
      </w:r>
    </w:p>
    <w:p w:rsidR="00106708" w:rsidRPr="009B3506"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15/5/1974 günlü, 1803 sayılı Kanunun bu hükümleri Anayasa'ya aykırıdır. Çünkü, Anayasa Mahkemesi, Resmî Gazete'nin 12/7/1974 günlü, 14943 sayılı nüshasında yayımlanmış bulunan 2/7/1974 günlü Esas: 1974/19, Karar: 1974/31 sayılı kararı ile, sözü geçen Kanunun aynı biçimde görüşülerek kanunlaşmış, bulunan 5. maddesinin (A) bendini, anlaşmazlık konusu maddelerin ayrı ayrı oylanmasının ve öteki metinlerin oylanmasına devam olunmayarak yalnız karma komisyon metninin oylanması ile yetinilmesinin Anayasa'nın 92. maddesinin beşinci fıkrasına biçim yönünden aykırı kıldığı kanı ve sonucuna vararak bu nedenle iptaline karar vermiş bulunmaktadır.</w:t>
      </w:r>
    </w:p>
    <w:p w:rsidR="00106708" w:rsidRPr="009B3506"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durum karşısında, Mahkememiz, iddianın ve Cumhuriyet Savcısının düşüncesinin biçim yönüne ilişkin bölümlerinin ciddî olduğu kanısına varmıştır. Esasta, Anayasa Mahkemesinin, yukarıda işaret edilen iptal karan karşısında, sözü geçen kuralların Anayasa'ya biçim yönünden aykırılıkları kendiliğinden ortaya çıkmaktadır. Mahkememizin elindeki davada uygulama konusu olan bu kurallar biçim yönünden Anayasa'ya aykırı görüldüğünden, esas yönünden Anayasa'ya aykırılıkları üzerinde durulmamıştır.</w:t>
      </w:r>
    </w:p>
    <w:p w:rsidR="00106708" w:rsidRDefault="00106708" w:rsidP="001067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B3506">
        <w:rPr>
          <w:rFonts w:ascii="Times New Roman" w:eastAsia="Times New Roman" w:hAnsi="Times New Roman" w:cs="Times New Roman"/>
          <w:color w:val="010000"/>
          <w:sz w:val="24"/>
          <w:szCs w:val="27"/>
          <w:lang w:eastAsia="tr-TR"/>
        </w:rPr>
        <w:t>Bu itibarla, gerekli inceleme yapılarak, 1803 sayılı Kanunun 2. maddesinin (A) ve 1. maddesinin yine (A) bentlerinin Anayasa'nın 8. ve 92. maddesinin 5. fıkrası hükümlerine biçim yönünden aykırılıkları nedeniyle iptallerine karar verilmesi istenmiş bulunmaktadır."</w:t>
      </w:r>
      <w:r>
        <w:rPr>
          <w:rFonts w:ascii="Times New Roman" w:eastAsia="Times New Roman" w:hAnsi="Times New Roman" w:cs="Times New Roman"/>
          <w:color w:val="010000"/>
          <w:sz w:val="24"/>
          <w:szCs w:val="27"/>
          <w:lang w:eastAsia="tr-TR"/>
        </w:rPr>
        <w:t>"</w:t>
      </w:r>
    </w:p>
    <w:p w:rsidR="00D12EB3" w:rsidRPr="00106708" w:rsidRDefault="00D12EB3" w:rsidP="00106708">
      <w:pPr>
        <w:spacing w:before="240" w:after="100" w:afterAutospacing="1" w:line="240" w:lineRule="auto"/>
        <w:ind w:firstLine="709"/>
        <w:jc w:val="both"/>
        <w:rPr>
          <w:rFonts w:ascii="Times New Roman" w:hAnsi="Times New Roman" w:cs="Times New Roman"/>
          <w:sz w:val="24"/>
        </w:rPr>
      </w:pPr>
    </w:p>
    <w:sectPr w:rsidR="00D12EB3" w:rsidRPr="00106708" w:rsidSect="001067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B2F" w:rsidRDefault="00C42B2F" w:rsidP="00106708">
      <w:pPr>
        <w:spacing w:after="0" w:line="240" w:lineRule="auto"/>
      </w:pPr>
      <w:r>
        <w:separator/>
      </w:r>
    </w:p>
  </w:endnote>
  <w:endnote w:type="continuationSeparator" w:id="0">
    <w:p w:rsidR="00C42B2F" w:rsidRDefault="00C42B2F" w:rsidP="0010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08" w:rsidRDefault="00106708"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06708" w:rsidRDefault="00106708" w:rsidP="001067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08" w:rsidRPr="00106708" w:rsidRDefault="00106708" w:rsidP="00E10779">
    <w:pPr>
      <w:pStyle w:val="AltBilgi"/>
      <w:framePr w:wrap="around" w:vAnchor="text" w:hAnchor="margin" w:xAlign="right" w:y="1"/>
      <w:rPr>
        <w:rStyle w:val="SayfaNumaras"/>
        <w:rFonts w:ascii="Times New Roman" w:hAnsi="Times New Roman" w:cs="Times New Roman"/>
      </w:rPr>
    </w:pPr>
    <w:r w:rsidRPr="00106708">
      <w:rPr>
        <w:rStyle w:val="SayfaNumaras"/>
        <w:rFonts w:ascii="Times New Roman" w:hAnsi="Times New Roman" w:cs="Times New Roman"/>
      </w:rPr>
      <w:fldChar w:fldCharType="begin"/>
    </w:r>
    <w:r w:rsidRPr="00106708">
      <w:rPr>
        <w:rStyle w:val="SayfaNumaras"/>
        <w:rFonts w:ascii="Times New Roman" w:hAnsi="Times New Roman" w:cs="Times New Roman"/>
      </w:rPr>
      <w:instrText xml:space="preserve"> PAGE </w:instrText>
    </w:r>
    <w:r w:rsidRPr="00106708">
      <w:rPr>
        <w:rStyle w:val="SayfaNumaras"/>
        <w:rFonts w:ascii="Times New Roman" w:hAnsi="Times New Roman" w:cs="Times New Roman"/>
      </w:rPr>
      <w:fldChar w:fldCharType="separate"/>
    </w:r>
    <w:r w:rsidRPr="00106708">
      <w:rPr>
        <w:rStyle w:val="SayfaNumaras"/>
        <w:rFonts w:ascii="Times New Roman" w:hAnsi="Times New Roman" w:cs="Times New Roman"/>
        <w:noProof/>
      </w:rPr>
      <w:t>1</w:t>
    </w:r>
    <w:r w:rsidRPr="00106708">
      <w:rPr>
        <w:rStyle w:val="SayfaNumaras"/>
        <w:rFonts w:ascii="Times New Roman" w:hAnsi="Times New Roman" w:cs="Times New Roman"/>
      </w:rPr>
      <w:fldChar w:fldCharType="end"/>
    </w:r>
  </w:p>
  <w:p w:rsidR="00106708" w:rsidRPr="00106708" w:rsidRDefault="00106708" w:rsidP="0010670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B2F" w:rsidRDefault="00C42B2F" w:rsidP="00106708">
      <w:pPr>
        <w:spacing w:after="0" w:line="240" w:lineRule="auto"/>
      </w:pPr>
      <w:r>
        <w:separator/>
      </w:r>
    </w:p>
  </w:footnote>
  <w:footnote w:type="continuationSeparator" w:id="0">
    <w:p w:rsidR="00C42B2F" w:rsidRDefault="00C42B2F" w:rsidP="0010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08" w:rsidRDefault="00106708" w:rsidP="0010670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Sayısı:1974/34</w:t>
    </w:r>
  </w:p>
  <w:p w:rsidR="00106708" w:rsidRDefault="00106708" w:rsidP="0010670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Sayısı:1974/50</w:t>
    </w:r>
  </w:p>
  <w:p w:rsidR="00106708" w:rsidRPr="00106708" w:rsidRDefault="00106708" w:rsidP="001067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08"/>
    <w:rsid w:val="00106708"/>
    <w:rsid w:val="00C42B2F"/>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E907E-D052-4DAD-AD79-6878CA23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67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6708"/>
  </w:style>
  <w:style w:type="paragraph" w:styleId="AltBilgi">
    <w:name w:val="footer"/>
    <w:basedOn w:val="Normal"/>
    <w:link w:val="AltBilgiChar"/>
    <w:uiPriority w:val="99"/>
    <w:unhideWhenUsed/>
    <w:rsid w:val="001067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6708"/>
  </w:style>
  <w:style w:type="character" w:styleId="SayfaNumaras">
    <w:name w:val="page number"/>
    <w:basedOn w:val="VarsaylanParagrafYazTipi"/>
    <w:uiPriority w:val="99"/>
    <w:semiHidden/>
    <w:unhideWhenUsed/>
    <w:rsid w:val="0010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2020-06-23T12:23:00Z</dcterms:created>
  <dcterms:modified xsi:type="dcterms:W3CDTF">2020-06-23T12:24:00Z</dcterms:modified>
</cp:coreProperties>
</file>