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FFC"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I- Davacının gerekçesi </w:t>
      </w:r>
      <w:proofErr w:type="gramStart"/>
      <w:r w:rsidRPr="007E5D6E">
        <w:rPr>
          <w:rFonts w:ascii="Times New Roman" w:eastAsia="Times New Roman" w:hAnsi="Times New Roman" w:cs="Times New Roman"/>
          <w:color w:val="010000"/>
          <w:sz w:val="24"/>
          <w:szCs w:val="27"/>
          <w:lang w:eastAsia="tr-TR"/>
        </w:rPr>
        <w:t>özeti :</w:t>
      </w:r>
      <w:proofErr w:type="gramEnd"/>
      <w:r w:rsidRPr="007E5D6E">
        <w:rPr>
          <w:rFonts w:ascii="Times New Roman" w:eastAsia="Times New Roman" w:hAnsi="Times New Roman" w:cs="Times New Roman"/>
          <w:color w:val="010000"/>
          <w:sz w:val="24"/>
          <w:szCs w:val="27"/>
          <w:lang w:eastAsia="tr-TR"/>
        </w:rPr>
        <w:t xml:space="preserve"> 1974 Yılı Bütçe Kanununun;</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1- 5. maddesinin b</w:t>
      </w:r>
      <w:bookmarkStart w:id="0" w:name="_GoBack"/>
      <w:bookmarkEnd w:id="0"/>
      <w:r w:rsidRPr="007E5D6E">
        <w:rPr>
          <w:rFonts w:ascii="Times New Roman" w:eastAsia="Times New Roman" w:hAnsi="Times New Roman" w:cs="Times New Roman"/>
          <w:color w:val="010000"/>
          <w:sz w:val="24"/>
          <w:szCs w:val="27"/>
          <w:lang w:eastAsia="tr-TR"/>
        </w:rPr>
        <w:t xml:space="preserve"> bendinin ikinci fıkrası hükmü, 1050 sayılı </w:t>
      </w:r>
      <w:proofErr w:type="spellStart"/>
      <w:r w:rsidRPr="007E5D6E">
        <w:rPr>
          <w:rFonts w:ascii="Times New Roman" w:eastAsia="Times New Roman" w:hAnsi="Times New Roman" w:cs="Times New Roman"/>
          <w:color w:val="010000"/>
          <w:sz w:val="24"/>
          <w:szCs w:val="27"/>
          <w:lang w:eastAsia="tr-TR"/>
        </w:rPr>
        <w:t>Muhasebei</w:t>
      </w:r>
      <w:proofErr w:type="spellEnd"/>
      <w:r w:rsidRPr="007E5D6E">
        <w:rPr>
          <w:rFonts w:ascii="Times New Roman" w:eastAsia="Times New Roman" w:hAnsi="Times New Roman" w:cs="Times New Roman"/>
          <w:color w:val="010000"/>
          <w:sz w:val="24"/>
          <w:szCs w:val="27"/>
          <w:lang w:eastAsia="tr-TR"/>
        </w:rPr>
        <w:t xml:space="preserve"> Umumiye Kanununun, 2490 sayılı Artırma, Eksiltme ve </w:t>
      </w:r>
      <w:proofErr w:type="spellStart"/>
      <w:r w:rsidRPr="007E5D6E">
        <w:rPr>
          <w:rFonts w:ascii="Times New Roman" w:eastAsia="Times New Roman" w:hAnsi="Times New Roman" w:cs="Times New Roman"/>
          <w:color w:val="010000"/>
          <w:sz w:val="24"/>
          <w:szCs w:val="27"/>
          <w:lang w:eastAsia="tr-TR"/>
        </w:rPr>
        <w:t>îhale</w:t>
      </w:r>
      <w:proofErr w:type="spellEnd"/>
      <w:r w:rsidRPr="007E5D6E">
        <w:rPr>
          <w:rFonts w:ascii="Times New Roman" w:eastAsia="Times New Roman" w:hAnsi="Times New Roman" w:cs="Times New Roman"/>
          <w:color w:val="010000"/>
          <w:sz w:val="24"/>
          <w:szCs w:val="27"/>
          <w:lang w:eastAsia="tr-TR"/>
        </w:rPr>
        <w:t xml:space="preserve"> Kanununun ve 4876 sayılı Artırma, Eksiltme ve İhale Kanununa ek Kanunun bir kısım hükümlerini değiştirdiğinden Anayasa'nın 64., 92.,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2- 22. maddesinin (a) bendi hükmü, 657 sayılı </w:t>
      </w:r>
      <w:proofErr w:type="gramStart"/>
      <w:r w:rsidRPr="007E5D6E">
        <w:rPr>
          <w:rFonts w:ascii="Times New Roman" w:eastAsia="Times New Roman" w:hAnsi="Times New Roman" w:cs="Times New Roman"/>
          <w:color w:val="010000"/>
          <w:sz w:val="24"/>
          <w:szCs w:val="27"/>
          <w:lang w:eastAsia="tr-TR"/>
        </w:rPr>
        <w:t>Devlet Memurları Kanununun</w:t>
      </w:r>
      <w:proofErr w:type="gramEnd"/>
      <w:r w:rsidRPr="007E5D6E">
        <w:rPr>
          <w:rFonts w:ascii="Times New Roman" w:eastAsia="Times New Roman" w:hAnsi="Times New Roman" w:cs="Times New Roman"/>
          <w:color w:val="010000"/>
          <w:sz w:val="24"/>
          <w:szCs w:val="27"/>
          <w:lang w:eastAsia="tr-TR"/>
        </w:rPr>
        <w:t xml:space="preserve"> 33. maddesini değiştirici nitelikte olduğundan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3- 50. maddesi, 30/9/1960 günlü ve 91 sayılı Devlet Planlama Teşkilâtının Kurulması Hakkındaki Kanunun 15. maddesini değiştirici ve ayrıca Anayasa'nın 129. maddesi hükmünü bertaraf edici nitelikte olduğundan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4- 51. maddesi, kamu fonlarının bütçe yolu ile başka kesimlere aktarılması imkânı getirilirken aranılan yasal yollara uyulmaması ve Sayıştay denetimi dışına çıkılması nedeniyle Anayasa'nın 5., 64., 126. ve 327.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5- 61. maddesinin T. C. Merkez Bankasından alınacak avansa ilişkin olan hükmü, 14/1/1970 günlü ve 1211 sayılı Kanunun 50. maddesini; 70. maddesi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aynı Kanunun 40. maddesini değiştirici nitelikte olduklarından,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6- 71. maddesi, 5434 sayılı </w:t>
      </w:r>
      <w:proofErr w:type="gramStart"/>
      <w:r w:rsidRPr="007E5D6E">
        <w:rPr>
          <w:rFonts w:ascii="Times New Roman" w:eastAsia="Times New Roman" w:hAnsi="Times New Roman" w:cs="Times New Roman"/>
          <w:color w:val="010000"/>
          <w:sz w:val="24"/>
          <w:szCs w:val="27"/>
          <w:lang w:eastAsia="tr-TR"/>
        </w:rPr>
        <w:t>T .</w:t>
      </w:r>
      <w:proofErr w:type="gramEnd"/>
      <w:r w:rsidRPr="007E5D6E">
        <w:rPr>
          <w:rFonts w:ascii="Times New Roman" w:eastAsia="Times New Roman" w:hAnsi="Times New Roman" w:cs="Times New Roman"/>
          <w:color w:val="010000"/>
          <w:sz w:val="24"/>
          <w:szCs w:val="27"/>
          <w:lang w:eastAsia="tr-TR"/>
        </w:rPr>
        <w:t>C. Emekli Sandığı Kanununun 17. maddesini değiştirici nitelikte olduğundan, Anayasa'nın 64., 92., 93.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7- 81. maddesi, 440 sayılı iktisadî Devlet Teşekkülleriyle Müesseseleri ve iştirakleri Hakkındaki Kanunun 3. maddesini ve iktisadî Devlet Teşekkülleri Kuruluş Kanunlarının sermaye ile ilgili hükümlerini değiştirici nitelikte olduğundan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8- 84. maddesi, </w:t>
      </w:r>
      <w:proofErr w:type="gramStart"/>
      <w:r w:rsidRPr="007E5D6E">
        <w:rPr>
          <w:rFonts w:ascii="Times New Roman" w:eastAsia="Times New Roman" w:hAnsi="Times New Roman" w:cs="Times New Roman"/>
          <w:color w:val="010000"/>
          <w:sz w:val="24"/>
          <w:szCs w:val="27"/>
          <w:lang w:eastAsia="tr-TR"/>
        </w:rPr>
        <w:t>Türk Ticaret Kanununun</w:t>
      </w:r>
      <w:proofErr w:type="gramEnd"/>
      <w:r w:rsidRPr="007E5D6E">
        <w:rPr>
          <w:rFonts w:ascii="Times New Roman" w:eastAsia="Times New Roman" w:hAnsi="Times New Roman" w:cs="Times New Roman"/>
          <w:color w:val="010000"/>
          <w:sz w:val="24"/>
          <w:szCs w:val="27"/>
          <w:lang w:eastAsia="tr-TR"/>
        </w:rPr>
        <w:t xml:space="preserve"> 288. maddesini değiştirici nitelikte olduğundan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9- 92. maddesi, 7/2/1967 günlü ve Ş28 sayılı ithalden Alınacak Damga Resmî Kanununun 26/12/1972 günlü ve 1648 sayılı Kanunla değişik 2. maddesinin 4. fıkrasını değiştirici nitelikte olduğundan Anayasa'nın 64., 92., 93., 94. ve 126. maddelerine,</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Aykırı bulunmaktadırlar. </w:t>
      </w:r>
      <w:proofErr w:type="spellStart"/>
      <w:r w:rsidRPr="007E5D6E">
        <w:rPr>
          <w:rFonts w:ascii="Times New Roman" w:eastAsia="Times New Roman" w:hAnsi="Times New Roman" w:cs="Times New Roman"/>
          <w:color w:val="010000"/>
          <w:sz w:val="24"/>
          <w:szCs w:val="27"/>
          <w:lang w:eastAsia="tr-TR"/>
        </w:rPr>
        <w:t>Şöyleki</w:t>
      </w:r>
      <w:proofErr w:type="spellEnd"/>
      <w:r w:rsidRPr="007E5D6E">
        <w:rPr>
          <w:rFonts w:ascii="Times New Roman" w:eastAsia="Times New Roman" w:hAnsi="Times New Roman" w:cs="Times New Roman"/>
          <w:color w:val="010000"/>
          <w:sz w:val="24"/>
          <w:szCs w:val="27"/>
          <w:lang w:eastAsia="tr-TR"/>
        </w:rPr>
        <w:t>:</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Bütçe kanunları ile diğer kanunlarda değişiklik yapılamaz. Anayasa'nın, Türkiye Büyük Millet Meclisinin görevlerini belirten 64. maddesinde; (kanun koymak, değiştirmek ve kaldırmak) ile (bütçe kanun taşanlarım görüşülüp kabul etmek) işleri birbirinden ayrı birer görev olarak sayılmış ve 92., 93. maddelerinde, kanunların Meclislerde görüşülmesi ve kabulü ile ilânına ilişkin kurallar, 94. maddesinde ise bütçe kanunlarına ilişkin bu konulardaki kurallar değişik biçim ve niteliklerde düzenlenmiştir,</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lastRenderedPageBreak/>
        <w:t>Söz konusu Anayasa kuralları karşısında kanun konusu olacak kuralların bütçe kanunlarına konulması mümkün olmadığı gibi, kanun ile konulmuş bir kuralın bütçe kanunu ile değiştirilmesi veya kaldırılması da mümkün değildir.</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Esasen. Anayasa'nın 126. maddesi de bütçe kanunlarına bütçe ile ilgili hükümler dışında hiçbir hüküm konulmasını kabul etmemektedir.</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Öte yandan Anayasa'nın 127. maddesindeki kural karşısında Sayıştay denetiminden uzaklaştırma imkânı ve usulleri Anayasa'ya aykırı olur.</w:t>
      </w:r>
    </w:p>
    <w:p w:rsidR="00F84FFC" w:rsidRPr="007E5D6E"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 xml:space="preserve">Esasen Anayasa Mahkemesinin 7/1/1969, 25/10/1969, 6/7/1971 günlü ve (1968/24-1969/4), (1967/41-1969/57, (1971/19-1971/62 sayılı </w:t>
      </w:r>
      <w:proofErr w:type="spellStart"/>
      <w:r w:rsidRPr="007E5D6E">
        <w:rPr>
          <w:rFonts w:ascii="Times New Roman" w:eastAsia="Times New Roman" w:hAnsi="Times New Roman" w:cs="Times New Roman"/>
          <w:color w:val="010000"/>
          <w:sz w:val="24"/>
          <w:szCs w:val="27"/>
          <w:lang w:eastAsia="tr-TR"/>
        </w:rPr>
        <w:t>kararlariyle</w:t>
      </w:r>
      <w:proofErr w:type="spellEnd"/>
      <w:r w:rsidRPr="007E5D6E">
        <w:rPr>
          <w:rFonts w:ascii="Times New Roman" w:eastAsia="Times New Roman" w:hAnsi="Times New Roman" w:cs="Times New Roman"/>
          <w:color w:val="010000"/>
          <w:sz w:val="24"/>
          <w:szCs w:val="27"/>
          <w:lang w:eastAsia="tr-TR"/>
        </w:rPr>
        <w:t xml:space="preserve"> </w:t>
      </w:r>
      <w:proofErr w:type="gramStart"/>
      <w:r w:rsidRPr="007E5D6E">
        <w:rPr>
          <w:rFonts w:ascii="Times New Roman" w:eastAsia="Times New Roman" w:hAnsi="Times New Roman" w:cs="Times New Roman"/>
          <w:color w:val="010000"/>
          <w:sz w:val="24"/>
          <w:szCs w:val="27"/>
          <w:lang w:eastAsia="tr-TR"/>
        </w:rPr>
        <w:t>de,</w:t>
      </w:r>
      <w:proofErr w:type="gramEnd"/>
      <w:r w:rsidRPr="007E5D6E">
        <w:rPr>
          <w:rFonts w:ascii="Times New Roman" w:eastAsia="Times New Roman" w:hAnsi="Times New Roman" w:cs="Times New Roman"/>
          <w:color w:val="010000"/>
          <w:sz w:val="24"/>
          <w:szCs w:val="27"/>
          <w:lang w:eastAsia="tr-TR"/>
        </w:rPr>
        <w:t xml:space="preserve"> bunlara benzer nitelikteki hükümler, açıklanan Anayasa kurallarına aykırı görülerek iptal edilmişlerdir.</w:t>
      </w:r>
    </w:p>
    <w:p w:rsidR="00F84FFC" w:rsidRDefault="00F84FFC" w:rsidP="00F84FF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5D6E">
        <w:rPr>
          <w:rFonts w:ascii="Times New Roman" w:eastAsia="Times New Roman" w:hAnsi="Times New Roman" w:cs="Times New Roman"/>
          <w:color w:val="010000"/>
          <w:sz w:val="24"/>
          <w:szCs w:val="27"/>
          <w:lang w:eastAsia="tr-TR"/>
        </w:rPr>
        <w:t>Bu nedenlerle 1974 yılı Bütçe Kanununun, Anayasa hükümlerine ve Anayasa Mahkemesi içtihatlarına aykırı bulunan söz konusu hükümlerinin iptallerine karar verilmesi gerekir.</w:t>
      </w:r>
      <w:r>
        <w:rPr>
          <w:rFonts w:ascii="Times New Roman" w:eastAsia="Times New Roman" w:hAnsi="Times New Roman" w:cs="Times New Roman"/>
          <w:color w:val="010000"/>
          <w:sz w:val="24"/>
          <w:szCs w:val="27"/>
          <w:lang w:eastAsia="tr-TR"/>
        </w:rPr>
        <w:t>"</w:t>
      </w:r>
    </w:p>
    <w:p w:rsidR="00D12EB3" w:rsidRPr="00F84FFC" w:rsidRDefault="00D12EB3" w:rsidP="00F84FFC">
      <w:pPr>
        <w:spacing w:before="240" w:after="100" w:afterAutospacing="1" w:line="240" w:lineRule="auto"/>
        <w:ind w:firstLine="709"/>
        <w:jc w:val="both"/>
        <w:rPr>
          <w:rFonts w:ascii="Times New Roman" w:hAnsi="Times New Roman" w:cs="Times New Roman"/>
          <w:sz w:val="24"/>
        </w:rPr>
      </w:pPr>
    </w:p>
    <w:sectPr w:rsidR="00D12EB3" w:rsidRPr="00F84FFC" w:rsidSect="00F84FF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82" w:rsidRDefault="00E55F82" w:rsidP="00F84FFC">
      <w:pPr>
        <w:spacing w:after="0" w:line="240" w:lineRule="auto"/>
      </w:pPr>
      <w:r>
        <w:separator/>
      </w:r>
    </w:p>
  </w:endnote>
  <w:endnote w:type="continuationSeparator" w:id="0">
    <w:p w:rsidR="00E55F82" w:rsidRDefault="00E55F82" w:rsidP="00F8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FFC" w:rsidRDefault="00F84FF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84FFC" w:rsidRDefault="00F84FFC" w:rsidP="00F84F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FFC" w:rsidRPr="00F84FFC" w:rsidRDefault="00F84FFC" w:rsidP="00E10779">
    <w:pPr>
      <w:pStyle w:val="AltBilgi"/>
      <w:framePr w:wrap="around" w:vAnchor="text" w:hAnchor="margin" w:xAlign="right" w:y="1"/>
      <w:rPr>
        <w:rStyle w:val="SayfaNumaras"/>
        <w:rFonts w:ascii="Times New Roman" w:hAnsi="Times New Roman" w:cs="Times New Roman"/>
      </w:rPr>
    </w:pPr>
    <w:r w:rsidRPr="00F84FFC">
      <w:rPr>
        <w:rStyle w:val="SayfaNumaras"/>
        <w:rFonts w:ascii="Times New Roman" w:hAnsi="Times New Roman" w:cs="Times New Roman"/>
      </w:rPr>
      <w:fldChar w:fldCharType="begin"/>
    </w:r>
    <w:r w:rsidRPr="00F84FFC">
      <w:rPr>
        <w:rStyle w:val="SayfaNumaras"/>
        <w:rFonts w:ascii="Times New Roman" w:hAnsi="Times New Roman" w:cs="Times New Roman"/>
      </w:rPr>
      <w:instrText xml:space="preserve"> PAGE </w:instrText>
    </w:r>
    <w:r w:rsidRPr="00F84FFC">
      <w:rPr>
        <w:rStyle w:val="SayfaNumaras"/>
        <w:rFonts w:ascii="Times New Roman" w:hAnsi="Times New Roman" w:cs="Times New Roman"/>
      </w:rPr>
      <w:fldChar w:fldCharType="separate"/>
    </w:r>
    <w:r w:rsidRPr="00F84FFC">
      <w:rPr>
        <w:rStyle w:val="SayfaNumaras"/>
        <w:rFonts w:ascii="Times New Roman" w:hAnsi="Times New Roman" w:cs="Times New Roman"/>
        <w:noProof/>
      </w:rPr>
      <w:t>1</w:t>
    </w:r>
    <w:r w:rsidRPr="00F84FFC">
      <w:rPr>
        <w:rStyle w:val="SayfaNumaras"/>
        <w:rFonts w:ascii="Times New Roman" w:hAnsi="Times New Roman" w:cs="Times New Roman"/>
      </w:rPr>
      <w:fldChar w:fldCharType="end"/>
    </w:r>
  </w:p>
  <w:p w:rsidR="00F84FFC" w:rsidRPr="00F84FFC" w:rsidRDefault="00F84FFC" w:rsidP="00F84FF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82" w:rsidRDefault="00E55F82" w:rsidP="00F84FFC">
      <w:pPr>
        <w:spacing w:after="0" w:line="240" w:lineRule="auto"/>
      </w:pPr>
      <w:r>
        <w:separator/>
      </w:r>
    </w:p>
  </w:footnote>
  <w:footnote w:type="continuationSeparator" w:id="0">
    <w:p w:rsidR="00E55F82" w:rsidRDefault="00E55F82" w:rsidP="00F8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FFC" w:rsidRDefault="00F84FFC" w:rsidP="00F84FF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Sayısı:1974/26</w:t>
    </w:r>
  </w:p>
  <w:p w:rsidR="00F84FFC" w:rsidRDefault="00F84FFC" w:rsidP="00F84F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Sayısı:1974/48</w:t>
    </w:r>
  </w:p>
  <w:p w:rsidR="00F84FFC" w:rsidRPr="00F84FFC" w:rsidRDefault="00F84FFC" w:rsidP="00F84F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FC"/>
    <w:rsid w:val="00D12EB3"/>
    <w:rsid w:val="00E55F82"/>
    <w:rsid w:val="00F84F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4FBED-0F87-4517-B220-120539B2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F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4F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4FFC"/>
  </w:style>
  <w:style w:type="paragraph" w:styleId="AltBilgi">
    <w:name w:val="footer"/>
    <w:basedOn w:val="Normal"/>
    <w:link w:val="AltBilgiChar"/>
    <w:uiPriority w:val="99"/>
    <w:unhideWhenUsed/>
    <w:rsid w:val="00F84F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4FFC"/>
  </w:style>
  <w:style w:type="character" w:styleId="SayfaNumaras">
    <w:name w:val="page number"/>
    <w:basedOn w:val="VarsaylanParagrafYazTipi"/>
    <w:uiPriority w:val="99"/>
    <w:semiHidden/>
    <w:unhideWhenUsed/>
    <w:rsid w:val="00F8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2020-06-23T12:19:00Z</dcterms:created>
  <dcterms:modified xsi:type="dcterms:W3CDTF">2020-06-23T12:19:00Z</dcterms:modified>
</cp:coreProperties>
</file>