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C30"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II- İTİRAZ YOLUNA BAŞVURAN MAHKEMENİN GEREKÇESİ ÖZETİ:</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Adana Devlet Güvenlik Mahkemesinin gerekçesi özeti şöyledir: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Anayasa'nın 1699 sayılı Kanunla değiştirilen ve fıkra eklenen 136. maddesinin değişiklik gerekçesinde "Yeni suç </w:t>
      </w:r>
      <w:bookmarkStart w:id="0" w:name="_GoBack"/>
      <w:bookmarkEnd w:id="0"/>
      <w:r w:rsidRPr="00AC51CE">
        <w:rPr>
          <w:rFonts w:ascii="Times New Roman" w:eastAsia="Times New Roman" w:hAnsi="Times New Roman" w:cs="Times New Roman"/>
          <w:color w:val="010000"/>
          <w:sz w:val="24"/>
          <w:szCs w:val="27"/>
          <w:lang w:eastAsia="tr-TR"/>
        </w:rPr>
        <w:t xml:space="preserve">ve suçluluk kavramlarının ortaya çıkması </w:t>
      </w:r>
      <w:proofErr w:type="spellStart"/>
      <w:r w:rsidRPr="00AC51CE">
        <w:rPr>
          <w:rFonts w:ascii="Times New Roman" w:eastAsia="Times New Roman" w:hAnsi="Times New Roman" w:cs="Times New Roman"/>
          <w:color w:val="010000"/>
          <w:sz w:val="24"/>
          <w:szCs w:val="27"/>
          <w:lang w:eastAsia="tr-TR"/>
        </w:rPr>
        <w:t>dolayısiyle</w:t>
      </w:r>
      <w:proofErr w:type="spellEnd"/>
      <w:r w:rsidRPr="00AC51CE">
        <w:rPr>
          <w:rFonts w:ascii="Times New Roman" w:eastAsia="Times New Roman" w:hAnsi="Times New Roman" w:cs="Times New Roman"/>
          <w:color w:val="010000"/>
          <w:sz w:val="24"/>
          <w:szCs w:val="27"/>
          <w:lang w:eastAsia="tr-TR"/>
        </w:rPr>
        <w:t xml:space="preserve"> suçların ve suçluların kovuşturulması ve yargılanması için yeni usuller aranmasının zorunlu hale geldiği" belirtilerek madde metninde de yazılı olduğu gibi "Devletin ülkesi ve milleti ile bütünlüğü, hür demokratik düzen ve nitelikleri Anayasa'da belirtilen Cumhuriyet aleyhine işlenen ve doğrudan doğruya Devlet güvenliğini ilgilendiren suçlara bakmakla görevli" Devlet Güvenlik Mahkemeleri kurulması yararından söz edilmiştir.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Böylece bu mahkemelerin bakmakla görevli oldukları suçlar Anayasa maddesiyle sınırlandırılmış olup ancak "Devletin ülkesi, millî bütünlüğü, hür demokratik düzen ve Cumhuriyet aleyhine işlenen ve bundan dolayı Devlet güvenliğini ilgilendiren" suçlardan oluştuğu açıkça anlaşılmaktadır.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1773 sayılı Kanunun 9. ve 10. maddelerinin (A) işaretli bentlerinde yazılı suçlar, niteliklerine bakılmaksızın, mahkemenin zorunlu olarak görevli bulunduğu suçlar olarak gösterilmiştir. (B) ve (C) bentlerindeki suçlar ise, belli koşulların oluşması halinde mahkemenin görevli kıldığı suçlar olarak gösterilmiştir.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ikinci Kitabının birinci babında yazılı "DEVLETİN ŞAHSİYETİNE KARŞI CÜRÜMLER" fasıllarında yazılı suçların bir bölümü 1773 sayılı Kanunun 1. maddesi doğrultusunda (A) işaretli bentlerde gösterildiği halde, diğer bir bölümü (B) işaretli bende alınmıştır. Şu </w:t>
      </w:r>
      <w:proofErr w:type="gramStart"/>
      <w:r w:rsidRPr="00AC51CE">
        <w:rPr>
          <w:rFonts w:ascii="Times New Roman" w:eastAsia="Times New Roman" w:hAnsi="Times New Roman" w:cs="Times New Roman"/>
          <w:color w:val="010000"/>
          <w:sz w:val="24"/>
          <w:szCs w:val="27"/>
          <w:lang w:eastAsia="tr-TR"/>
        </w:rPr>
        <w:t>halde</w:t>
      </w:r>
      <w:proofErr w:type="gramEnd"/>
      <w:r w:rsidRPr="00AC51CE">
        <w:rPr>
          <w:rFonts w:ascii="Times New Roman" w:eastAsia="Times New Roman" w:hAnsi="Times New Roman" w:cs="Times New Roman"/>
          <w:color w:val="010000"/>
          <w:sz w:val="24"/>
          <w:szCs w:val="27"/>
          <w:lang w:eastAsia="tr-TR"/>
        </w:rPr>
        <w:t>, "DEVLETİN ŞAHSİYETİNE KARŞI CÜRÜMLER" fasıllarında olmakla beraber bir bölüm suçun Anayasa'nın 136. maddesindeki ilke dışında da işlenebileceği Yasa Koyucu tarafından da kabul edilmiş bulunmaktadır.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9. maddenin iptal istemine konu olan (A) bendi içinde bulunan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w:t>
      </w:r>
      <w:proofErr w:type="spellStart"/>
      <w:r w:rsidRPr="00AC51CE">
        <w:rPr>
          <w:rFonts w:ascii="Times New Roman" w:eastAsia="Times New Roman" w:hAnsi="Times New Roman" w:cs="Times New Roman"/>
          <w:color w:val="010000"/>
          <w:sz w:val="24"/>
          <w:szCs w:val="27"/>
          <w:lang w:eastAsia="tr-TR"/>
        </w:rPr>
        <w:t>fıkrasiyle</w:t>
      </w:r>
      <w:proofErr w:type="spellEnd"/>
      <w:r w:rsidRPr="00AC51CE">
        <w:rPr>
          <w:rFonts w:ascii="Times New Roman" w:eastAsia="Times New Roman" w:hAnsi="Times New Roman" w:cs="Times New Roman"/>
          <w:color w:val="010000"/>
          <w:sz w:val="24"/>
          <w:szCs w:val="27"/>
          <w:lang w:eastAsia="tr-TR"/>
        </w:rPr>
        <w:t xml:space="preserve"> "Her kim, Devletin askerî menfaatleri icabı olarak girilmesi menedilmiş olan yerlere veya toprak, su veya hava mıntıkalarına gizlice veya iğfal ile girerse" cezalandırılacağı hüküm altına alınmıştır.</w:t>
      </w:r>
    </w:p>
    <w:p w:rsidR="00430C30" w:rsidRPr="00AC51CE"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t xml:space="preserve">Askerî yasak bölgeler ise sınıflandırılarak, 1110 sayılı Yasa ile nitelendirilmiştir. Böylece belli edilen ve sınırlandırılan yasak bölgelere Devlet güvenliğini ilgilendirecek maksatlarla girilmiş olabileceği gibi, hiçbir biçimde Devlet güvenliğini ilgilendirmeyen nitelikte, örneğin tarım, ticaret ve benzeri amaçlarla da girilmiş ve yasağın bozulmuş olması olanaklıdır.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bu maddesinde yazılı olan yasak bölgeye girilmesi suçunun cezası Doktrinde de "Şüphe cezası" olarak kabul edilmiş bulunmaktadır. Nitekim Mahkememize açılan davada da sanıkların yalnız koyun sürüsünü otlatmak </w:t>
      </w:r>
      <w:proofErr w:type="spellStart"/>
      <w:r w:rsidRPr="00AC51CE">
        <w:rPr>
          <w:rFonts w:ascii="Times New Roman" w:eastAsia="Times New Roman" w:hAnsi="Times New Roman" w:cs="Times New Roman"/>
          <w:color w:val="010000"/>
          <w:sz w:val="24"/>
          <w:szCs w:val="27"/>
          <w:lang w:eastAsia="tr-TR"/>
        </w:rPr>
        <w:t>amaciyle</w:t>
      </w:r>
      <w:proofErr w:type="spellEnd"/>
      <w:r w:rsidRPr="00AC51CE">
        <w:rPr>
          <w:rFonts w:ascii="Times New Roman" w:eastAsia="Times New Roman" w:hAnsi="Times New Roman" w:cs="Times New Roman"/>
          <w:color w:val="010000"/>
          <w:sz w:val="24"/>
          <w:szCs w:val="27"/>
          <w:lang w:eastAsia="tr-TR"/>
        </w:rPr>
        <w:t xml:space="preserve"> yasak yere girdikleri iddia edilmektedir. Bu halde </w:t>
      </w:r>
      <w:proofErr w:type="gramStart"/>
      <w:r w:rsidRPr="00AC51CE">
        <w:rPr>
          <w:rFonts w:ascii="Times New Roman" w:eastAsia="Times New Roman" w:hAnsi="Times New Roman" w:cs="Times New Roman"/>
          <w:color w:val="010000"/>
          <w:sz w:val="24"/>
          <w:szCs w:val="27"/>
          <w:lang w:eastAsia="tr-TR"/>
        </w:rPr>
        <w:t>Türk Ceza Kanununun</w:t>
      </w:r>
      <w:proofErr w:type="gramEnd"/>
      <w:r w:rsidRPr="00AC51CE">
        <w:rPr>
          <w:rFonts w:ascii="Times New Roman" w:eastAsia="Times New Roman" w:hAnsi="Times New Roman" w:cs="Times New Roman"/>
          <w:color w:val="010000"/>
          <w:sz w:val="24"/>
          <w:szCs w:val="27"/>
          <w:lang w:eastAsia="tr-TR"/>
        </w:rPr>
        <w:t xml:space="preserve"> 135. maddesinin birinci fıkrasındaki suçların ancak doğrudan doğruya Devlet güvenliğini İlgilendirir biçimde işlenmesi halinde Devlet Güvenlik Mahkemesine dava açma halini öngören 9. maddenin (B) bendinin içine alınması gerekirdi.</w:t>
      </w:r>
    </w:p>
    <w:p w:rsidR="00430C30" w:rsidRDefault="00430C30" w:rsidP="00430C3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51CE">
        <w:rPr>
          <w:rFonts w:ascii="Times New Roman" w:eastAsia="Times New Roman" w:hAnsi="Times New Roman" w:cs="Times New Roman"/>
          <w:color w:val="010000"/>
          <w:sz w:val="24"/>
          <w:szCs w:val="27"/>
          <w:lang w:eastAsia="tr-TR"/>
        </w:rPr>
        <w:lastRenderedPageBreak/>
        <w:t>Şu hale göre Devlet Güvenlik Mahkemelerinin kuruluş amacına ve Anayasa'nın 136. maddesinde belirtilen niteliklere uymadığı hallerde de askerî yasak bölgeye girmek suçlarına zorunlu olarak Mahkemenin görevli kılınması Anayasa'nın adı geçen maddesine ay kın düşmektedir,</w:t>
      </w:r>
      <w:r>
        <w:rPr>
          <w:rFonts w:ascii="Times New Roman" w:eastAsia="Times New Roman" w:hAnsi="Times New Roman" w:cs="Times New Roman"/>
          <w:color w:val="010000"/>
          <w:sz w:val="24"/>
          <w:szCs w:val="27"/>
          <w:lang w:eastAsia="tr-TR"/>
        </w:rPr>
        <w:t>"</w:t>
      </w:r>
    </w:p>
    <w:p w:rsidR="00D12EB3" w:rsidRPr="00430C30" w:rsidRDefault="00D12EB3" w:rsidP="00430C30">
      <w:pPr>
        <w:spacing w:before="240" w:after="100" w:afterAutospacing="1" w:line="240" w:lineRule="auto"/>
        <w:ind w:firstLine="709"/>
        <w:jc w:val="both"/>
        <w:rPr>
          <w:rFonts w:ascii="Times New Roman" w:hAnsi="Times New Roman" w:cs="Times New Roman"/>
          <w:sz w:val="24"/>
        </w:rPr>
      </w:pPr>
    </w:p>
    <w:sectPr w:rsidR="00D12EB3" w:rsidRPr="00430C30" w:rsidSect="00430C3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3F0" w:rsidRDefault="004013F0" w:rsidP="00430C30">
      <w:pPr>
        <w:spacing w:after="0" w:line="240" w:lineRule="auto"/>
      </w:pPr>
      <w:r>
        <w:separator/>
      </w:r>
    </w:p>
  </w:endnote>
  <w:endnote w:type="continuationSeparator" w:id="0">
    <w:p w:rsidR="004013F0" w:rsidRDefault="004013F0" w:rsidP="0043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C30" w:rsidRDefault="00430C30"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30C30" w:rsidRDefault="00430C30" w:rsidP="00430C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C30" w:rsidRPr="00430C30" w:rsidRDefault="00430C30" w:rsidP="00E10779">
    <w:pPr>
      <w:pStyle w:val="AltBilgi"/>
      <w:framePr w:wrap="around" w:vAnchor="text" w:hAnchor="margin" w:xAlign="right" w:y="1"/>
      <w:rPr>
        <w:rStyle w:val="SayfaNumaras"/>
        <w:rFonts w:ascii="Times New Roman" w:hAnsi="Times New Roman" w:cs="Times New Roman"/>
      </w:rPr>
    </w:pPr>
    <w:r w:rsidRPr="00430C30">
      <w:rPr>
        <w:rStyle w:val="SayfaNumaras"/>
        <w:rFonts w:ascii="Times New Roman" w:hAnsi="Times New Roman" w:cs="Times New Roman"/>
      </w:rPr>
      <w:fldChar w:fldCharType="begin"/>
    </w:r>
    <w:r w:rsidRPr="00430C30">
      <w:rPr>
        <w:rStyle w:val="SayfaNumaras"/>
        <w:rFonts w:ascii="Times New Roman" w:hAnsi="Times New Roman" w:cs="Times New Roman"/>
      </w:rPr>
      <w:instrText xml:space="preserve"> PAGE </w:instrText>
    </w:r>
    <w:r w:rsidRPr="00430C30">
      <w:rPr>
        <w:rStyle w:val="SayfaNumaras"/>
        <w:rFonts w:ascii="Times New Roman" w:hAnsi="Times New Roman" w:cs="Times New Roman"/>
      </w:rPr>
      <w:fldChar w:fldCharType="separate"/>
    </w:r>
    <w:r w:rsidRPr="00430C30">
      <w:rPr>
        <w:rStyle w:val="SayfaNumaras"/>
        <w:rFonts w:ascii="Times New Roman" w:hAnsi="Times New Roman" w:cs="Times New Roman"/>
        <w:noProof/>
      </w:rPr>
      <w:t>1</w:t>
    </w:r>
    <w:r w:rsidRPr="00430C30">
      <w:rPr>
        <w:rStyle w:val="SayfaNumaras"/>
        <w:rFonts w:ascii="Times New Roman" w:hAnsi="Times New Roman" w:cs="Times New Roman"/>
      </w:rPr>
      <w:fldChar w:fldCharType="end"/>
    </w:r>
  </w:p>
  <w:p w:rsidR="00430C30" w:rsidRPr="00430C30" w:rsidRDefault="00430C30" w:rsidP="00430C3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3F0" w:rsidRDefault="004013F0" w:rsidP="00430C30">
      <w:pPr>
        <w:spacing w:after="0" w:line="240" w:lineRule="auto"/>
      </w:pPr>
      <w:r>
        <w:separator/>
      </w:r>
    </w:p>
  </w:footnote>
  <w:footnote w:type="continuationSeparator" w:id="0">
    <w:p w:rsidR="004013F0" w:rsidRDefault="004013F0" w:rsidP="0043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C30" w:rsidRDefault="00430C30" w:rsidP="00430C3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sayısı:1974/12</w:t>
    </w:r>
  </w:p>
  <w:p w:rsidR="00430C30" w:rsidRDefault="00430C30" w:rsidP="00430C3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sayısı:1974/32</w:t>
    </w:r>
  </w:p>
  <w:p w:rsidR="00430C30" w:rsidRPr="00430C30" w:rsidRDefault="00430C30" w:rsidP="00430C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30"/>
    <w:rsid w:val="004013F0"/>
    <w:rsid w:val="00430C30"/>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09F15-8844-4103-A0AA-7E040079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C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0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C30"/>
  </w:style>
  <w:style w:type="paragraph" w:styleId="AltBilgi">
    <w:name w:val="footer"/>
    <w:basedOn w:val="Normal"/>
    <w:link w:val="AltBilgiChar"/>
    <w:uiPriority w:val="99"/>
    <w:unhideWhenUsed/>
    <w:rsid w:val="00430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C30"/>
  </w:style>
  <w:style w:type="character" w:styleId="SayfaNumaras">
    <w:name w:val="page number"/>
    <w:basedOn w:val="VarsaylanParagrafYazTipi"/>
    <w:uiPriority w:val="99"/>
    <w:semiHidden/>
    <w:unhideWhenUsed/>
    <w:rsid w:val="0043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2020-06-23T11:51:00Z</dcterms:created>
  <dcterms:modified xsi:type="dcterms:W3CDTF">2020-06-23T12:00:00Z</dcterms:modified>
</cp:coreProperties>
</file>