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6EE" w:rsidRDefault="003506EE" w:rsidP="003506E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3506EE" w:rsidRPr="00D96017" w:rsidRDefault="003506EE" w:rsidP="003506E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96017">
        <w:rPr>
          <w:rFonts w:ascii="Times New Roman" w:eastAsia="Times New Roman" w:hAnsi="Times New Roman" w:cs="Times New Roman"/>
          <w:color w:val="010000"/>
          <w:sz w:val="24"/>
          <w:szCs w:val="27"/>
          <w:lang w:eastAsia="tr-TR"/>
        </w:rPr>
        <w:t xml:space="preserve">I- DAVACININ GEREKÇESİ </w:t>
      </w:r>
      <w:proofErr w:type="gramStart"/>
      <w:r w:rsidRPr="00D96017">
        <w:rPr>
          <w:rFonts w:ascii="Times New Roman" w:eastAsia="Times New Roman" w:hAnsi="Times New Roman" w:cs="Times New Roman"/>
          <w:color w:val="010000"/>
          <w:sz w:val="24"/>
          <w:szCs w:val="27"/>
          <w:lang w:eastAsia="tr-TR"/>
        </w:rPr>
        <w:t>ÖZETİ :</w:t>
      </w:r>
      <w:proofErr w:type="gramEnd"/>
    </w:p>
    <w:p w:rsidR="003506EE" w:rsidRPr="00D96017" w:rsidRDefault="003506EE" w:rsidP="003506E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96017">
        <w:rPr>
          <w:rFonts w:ascii="Times New Roman" w:eastAsia="Times New Roman" w:hAnsi="Times New Roman" w:cs="Times New Roman"/>
          <w:color w:val="010000"/>
          <w:sz w:val="24"/>
          <w:szCs w:val="27"/>
          <w:lang w:eastAsia="tr-TR"/>
        </w:rPr>
        <w:t xml:space="preserve">Anayasa'nın 14., 15 maddeleri "kişi dokunulmazlığı" ve "Özel hayatın korunması" konularım düzenlemiştir. Kişi dokunulmazlığı ve hürriyeti kanunun açıkça gösterdiği hallerde usulünce verilmiş hâkim kararı olmadıkça kayıtlanamaz (madde 14/2). Anayasa'nın 2. maddesi de </w:t>
      </w:r>
      <w:proofErr w:type="gramStart"/>
      <w:r w:rsidRPr="00D96017">
        <w:rPr>
          <w:rFonts w:ascii="Times New Roman" w:eastAsia="Times New Roman" w:hAnsi="Times New Roman" w:cs="Times New Roman"/>
          <w:color w:val="010000"/>
          <w:sz w:val="24"/>
          <w:szCs w:val="27"/>
          <w:lang w:eastAsia="tr-TR"/>
        </w:rPr>
        <w:t>Türkiye Cumhuriyetini</w:t>
      </w:r>
      <w:proofErr w:type="gramEnd"/>
      <w:r w:rsidRPr="00D96017">
        <w:rPr>
          <w:rFonts w:ascii="Times New Roman" w:eastAsia="Times New Roman" w:hAnsi="Times New Roman" w:cs="Times New Roman"/>
          <w:color w:val="010000"/>
          <w:sz w:val="24"/>
          <w:szCs w:val="27"/>
          <w:lang w:eastAsia="tr-TR"/>
        </w:rPr>
        <w:t xml:space="preserve"> bir hukuk devleti olarak tanımlamaktadır. 11. madde kanunun temel hak ve hürriyetlerin özüne </w:t>
      </w:r>
      <w:proofErr w:type="spellStart"/>
      <w:r w:rsidRPr="00D96017">
        <w:rPr>
          <w:rFonts w:ascii="Times New Roman" w:eastAsia="Times New Roman" w:hAnsi="Times New Roman" w:cs="Times New Roman"/>
          <w:color w:val="010000"/>
          <w:sz w:val="24"/>
          <w:szCs w:val="27"/>
          <w:lang w:eastAsia="tr-TR"/>
        </w:rPr>
        <w:t>dokunamıyacağı</w:t>
      </w:r>
      <w:proofErr w:type="spellEnd"/>
      <w:r w:rsidRPr="00D96017">
        <w:rPr>
          <w:rFonts w:ascii="Times New Roman" w:eastAsia="Times New Roman" w:hAnsi="Times New Roman" w:cs="Times New Roman"/>
          <w:color w:val="010000"/>
          <w:sz w:val="24"/>
          <w:szCs w:val="27"/>
          <w:lang w:eastAsia="tr-TR"/>
        </w:rPr>
        <w:t xml:space="preserve"> ilkesini getirmiştir.</w:t>
      </w:r>
    </w:p>
    <w:p w:rsidR="003506EE" w:rsidRPr="00D96017" w:rsidRDefault="003506EE" w:rsidP="003506E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96017">
        <w:rPr>
          <w:rFonts w:ascii="Times New Roman" w:eastAsia="Times New Roman" w:hAnsi="Times New Roman" w:cs="Times New Roman"/>
          <w:color w:val="010000"/>
          <w:sz w:val="24"/>
          <w:szCs w:val="27"/>
          <w:lang w:eastAsia="tr-TR"/>
        </w:rPr>
        <w:t>a) Oysa 2559 sayılı Kanu</w:t>
      </w:r>
      <w:bookmarkStart w:id="0" w:name="_GoBack"/>
      <w:bookmarkEnd w:id="0"/>
      <w:r w:rsidRPr="00D96017">
        <w:rPr>
          <w:rFonts w:ascii="Times New Roman" w:eastAsia="Times New Roman" w:hAnsi="Times New Roman" w:cs="Times New Roman"/>
          <w:color w:val="010000"/>
          <w:sz w:val="24"/>
          <w:szCs w:val="27"/>
          <w:lang w:eastAsia="tr-TR"/>
        </w:rPr>
        <w:t>nun 9. maddesine 1775 sayılı Kanunun 2. maddesi ile eklenen fıkraya göre millî güvenlik ve kamu düzeni bakımından gecikmede sakınca bulunan hallerde en büyük mülkiye amirinin buyruğu ile polis şüphe edilen kişilerin üstünü, özel kâğıtlarını ve eşyasını arayacak ve öteki bentlerde sayılan alet veya eşyalara el koyacaktır. Millî güvenlik ve kamu düzeni, takdiri izafî olan kavramlardır. İptali istenen kural istisna olarak kalması gerekenleri kaide yapmakta, yargı yetkisini ihlâl etmekte, hukuk devletini polis devletine dönüştürmektedir.</w:t>
      </w:r>
    </w:p>
    <w:p w:rsidR="003506EE" w:rsidRPr="00D96017" w:rsidRDefault="003506EE" w:rsidP="003506E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96017">
        <w:rPr>
          <w:rFonts w:ascii="Times New Roman" w:eastAsia="Times New Roman" w:hAnsi="Times New Roman" w:cs="Times New Roman"/>
          <w:color w:val="010000"/>
          <w:sz w:val="24"/>
          <w:szCs w:val="27"/>
          <w:lang w:eastAsia="tr-TR"/>
        </w:rPr>
        <w:t>b) 1775 sayılı Kanunun 3. maddesiyle 2559 sayılı Kanunun 13. maddesine eklenen fıkra Anayasa'nın sözüne ve ruhuna aykırı olarak kişi güvenliğini ne olduğu bilinmeyen ellere bırakmaktadır.</w:t>
      </w:r>
    </w:p>
    <w:p w:rsidR="003506EE" w:rsidRPr="00D96017" w:rsidRDefault="003506EE" w:rsidP="003506E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96017">
        <w:rPr>
          <w:rFonts w:ascii="Times New Roman" w:eastAsia="Times New Roman" w:hAnsi="Times New Roman" w:cs="Times New Roman"/>
          <w:color w:val="010000"/>
          <w:sz w:val="24"/>
          <w:szCs w:val="27"/>
          <w:lang w:eastAsia="tr-TR"/>
        </w:rPr>
        <w:t>c) 1775 sayılı Kanunun 2559 sayılı Kanunun 20. maddesini değiştiren 4. maddesi konut dokunulmazlığını ortadan kaldıracak niteliktedir. Maddenin B bendi ile Üniversite özerkliği de tarihe karışacaktır. Bu kural uyarınca zabıta genel yönetimin haksız buyruğu veya kendi yaratacağı bahanelerle her zaman Üniversiteye girmek isteyebilecektir.</w:t>
      </w:r>
    </w:p>
    <w:p w:rsidR="003506EE" w:rsidRDefault="003506EE" w:rsidP="003506E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D96017">
        <w:rPr>
          <w:rFonts w:ascii="Times New Roman" w:eastAsia="Times New Roman" w:hAnsi="Times New Roman" w:cs="Times New Roman"/>
          <w:color w:val="010000"/>
          <w:sz w:val="24"/>
          <w:szCs w:val="27"/>
          <w:lang w:eastAsia="tr-TR"/>
        </w:rPr>
        <w:t>ç</w:t>
      </w:r>
      <w:proofErr w:type="gramEnd"/>
      <w:r w:rsidRPr="00D96017">
        <w:rPr>
          <w:rFonts w:ascii="Times New Roman" w:eastAsia="Times New Roman" w:hAnsi="Times New Roman" w:cs="Times New Roman"/>
          <w:color w:val="010000"/>
          <w:sz w:val="24"/>
          <w:szCs w:val="27"/>
          <w:lang w:eastAsia="tr-TR"/>
        </w:rPr>
        <w:t>) Yukarıda açıklanan nedenlerle 1775 sayılı Kanunun 2.. 3., 4. maddeleri Anayasa'nın 2., 11.</w:t>
      </w:r>
      <w:proofErr w:type="gramStart"/>
      <w:r w:rsidRPr="00D96017">
        <w:rPr>
          <w:rFonts w:ascii="Times New Roman" w:eastAsia="Times New Roman" w:hAnsi="Times New Roman" w:cs="Times New Roman"/>
          <w:color w:val="010000"/>
          <w:sz w:val="24"/>
          <w:szCs w:val="27"/>
          <w:lang w:eastAsia="tr-TR"/>
        </w:rPr>
        <w:t>, .</w:t>
      </w:r>
      <w:proofErr w:type="gramEnd"/>
      <w:r w:rsidRPr="00D96017">
        <w:rPr>
          <w:rFonts w:ascii="Times New Roman" w:eastAsia="Times New Roman" w:hAnsi="Times New Roman" w:cs="Times New Roman"/>
          <w:color w:val="010000"/>
          <w:sz w:val="24"/>
          <w:szCs w:val="27"/>
          <w:lang w:eastAsia="tr-TR"/>
        </w:rPr>
        <w:t>14., 15., 16., 28., 120. maddelerine aykırı bulunmaktadır. İptalleri gerekir.</w:t>
      </w:r>
      <w:r>
        <w:rPr>
          <w:rFonts w:ascii="Times New Roman" w:eastAsia="Times New Roman" w:hAnsi="Times New Roman" w:cs="Times New Roman"/>
          <w:color w:val="010000"/>
          <w:sz w:val="24"/>
          <w:szCs w:val="27"/>
          <w:lang w:eastAsia="tr-TR"/>
        </w:rPr>
        <w:t>"</w:t>
      </w:r>
    </w:p>
    <w:p w:rsidR="00D12EB3" w:rsidRPr="003506EE" w:rsidRDefault="00D12EB3" w:rsidP="003506EE">
      <w:pPr>
        <w:spacing w:before="240" w:after="100" w:afterAutospacing="1" w:line="240" w:lineRule="auto"/>
        <w:ind w:firstLine="709"/>
        <w:jc w:val="both"/>
        <w:rPr>
          <w:rFonts w:ascii="Times New Roman" w:hAnsi="Times New Roman" w:cs="Times New Roman"/>
          <w:sz w:val="24"/>
        </w:rPr>
      </w:pPr>
    </w:p>
    <w:sectPr w:rsidR="00D12EB3" w:rsidRPr="003506EE" w:rsidSect="003506E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496" w:rsidRDefault="00792496" w:rsidP="003506EE">
      <w:pPr>
        <w:spacing w:after="0" w:line="240" w:lineRule="auto"/>
      </w:pPr>
      <w:r>
        <w:separator/>
      </w:r>
    </w:p>
  </w:endnote>
  <w:endnote w:type="continuationSeparator" w:id="0">
    <w:p w:rsidR="00792496" w:rsidRDefault="00792496" w:rsidP="00350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6EE" w:rsidRDefault="003506EE"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506EE" w:rsidRDefault="003506EE" w:rsidP="003506E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6EE" w:rsidRPr="003506EE" w:rsidRDefault="003506EE" w:rsidP="00E10779">
    <w:pPr>
      <w:pStyle w:val="AltBilgi"/>
      <w:framePr w:wrap="around" w:vAnchor="text" w:hAnchor="margin" w:xAlign="right" w:y="1"/>
      <w:rPr>
        <w:rStyle w:val="SayfaNumaras"/>
        <w:rFonts w:ascii="Times New Roman" w:hAnsi="Times New Roman" w:cs="Times New Roman"/>
      </w:rPr>
    </w:pPr>
    <w:r w:rsidRPr="003506EE">
      <w:rPr>
        <w:rStyle w:val="SayfaNumaras"/>
        <w:rFonts w:ascii="Times New Roman" w:hAnsi="Times New Roman" w:cs="Times New Roman"/>
      </w:rPr>
      <w:fldChar w:fldCharType="begin"/>
    </w:r>
    <w:r w:rsidRPr="003506EE">
      <w:rPr>
        <w:rStyle w:val="SayfaNumaras"/>
        <w:rFonts w:ascii="Times New Roman" w:hAnsi="Times New Roman" w:cs="Times New Roman"/>
      </w:rPr>
      <w:instrText xml:space="preserve"> PAGE </w:instrText>
    </w:r>
    <w:r w:rsidRPr="003506EE">
      <w:rPr>
        <w:rStyle w:val="SayfaNumaras"/>
        <w:rFonts w:ascii="Times New Roman" w:hAnsi="Times New Roman" w:cs="Times New Roman"/>
      </w:rPr>
      <w:fldChar w:fldCharType="separate"/>
    </w:r>
    <w:r w:rsidRPr="003506EE">
      <w:rPr>
        <w:rStyle w:val="SayfaNumaras"/>
        <w:rFonts w:ascii="Times New Roman" w:hAnsi="Times New Roman" w:cs="Times New Roman"/>
        <w:noProof/>
      </w:rPr>
      <w:t>1</w:t>
    </w:r>
    <w:r w:rsidRPr="003506EE">
      <w:rPr>
        <w:rStyle w:val="SayfaNumaras"/>
        <w:rFonts w:ascii="Times New Roman" w:hAnsi="Times New Roman" w:cs="Times New Roman"/>
      </w:rPr>
      <w:fldChar w:fldCharType="end"/>
    </w:r>
  </w:p>
  <w:p w:rsidR="003506EE" w:rsidRPr="003506EE" w:rsidRDefault="003506EE" w:rsidP="003506EE">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496" w:rsidRDefault="00792496" w:rsidP="003506EE">
      <w:pPr>
        <w:spacing w:after="0" w:line="240" w:lineRule="auto"/>
      </w:pPr>
      <w:r>
        <w:separator/>
      </w:r>
    </w:p>
  </w:footnote>
  <w:footnote w:type="continuationSeparator" w:id="0">
    <w:p w:rsidR="00792496" w:rsidRDefault="00792496" w:rsidP="00350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06EE" w:rsidRDefault="003506EE" w:rsidP="003506E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Sayısı:1973/41</w:t>
    </w:r>
  </w:p>
  <w:p w:rsidR="003506EE" w:rsidRDefault="003506EE" w:rsidP="003506E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Sayısı:1974/13</w:t>
    </w:r>
  </w:p>
  <w:p w:rsidR="003506EE" w:rsidRPr="003506EE" w:rsidRDefault="003506EE" w:rsidP="003506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EE"/>
    <w:rsid w:val="003506EE"/>
    <w:rsid w:val="00792496"/>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11B72-5E8D-4502-BC11-500D5609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6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06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06EE"/>
  </w:style>
  <w:style w:type="paragraph" w:styleId="AltBilgi">
    <w:name w:val="footer"/>
    <w:basedOn w:val="Normal"/>
    <w:link w:val="AltBilgiChar"/>
    <w:uiPriority w:val="99"/>
    <w:unhideWhenUsed/>
    <w:rsid w:val="003506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06EE"/>
  </w:style>
  <w:style w:type="character" w:styleId="SayfaNumaras">
    <w:name w:val="page number"/>
    <w:basedOn w:val="VarsaylanParagrafYazTipi"/>
    <w:uiPriority w:val="99"/>
    <w:semiHidden/>
    <w:unhideWhenUsed/>
    <w:rsid w:val="00350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2020-06-23T11:08:00Z</dcterms:created>
  <dcterms:modified xsi:type="dcterms:W3CDTF">2020-06-23T11:08:00Z</dcterms:modified>
</cp:coreProperties>
</file>