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265" w:rsidRDefault="009B3265" w:rsidP="009B326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bookmarkStart w:id="0" w:name="_GoBack"/>
      <w:bookmarkEnd w:id="0"/>
    </w:p>
    <w:p w:rsidR="009B3265" w:rsidRPr="000E7410" w:rsidRDefault="009B3265" w:rsidP="009B326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t>I -</w:t>
      </w:r>
      <w:proofErr w:type="gramEnd"/>
      <w:r w:rsidRPr="000E7410">
        <w:rPr>
          <w:rFonts w:ascii="Times New Roman" w:eastAsia="Times New Roman" w:hAnsi="Times New Roman" w:cs="Times New Roman"/>
          <w:color w:val="010000"/>
          <w:sz w:val="24"/>
          <w:szCs w:val="27"/>
          <w:lang w:eastAsia="tr-TR"/>
        </w:rPr>
        <w:t xml:space="preserve"> DAVACININ GEREKÇESİ ÖZETİ :</w:t>
      </w:r>
    </w:p>
    <w:p w:rsidR="009B3265" w:rsidRPr="000E7410" w:rsidRDefault="009B3265" w:rsidP="009B326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Cumhuriyet Senatosu Genel Kurulunun l ve 13 Kasım 1973 günlü kararları Cumhuriyet Senatosu İçtüzüğünün 1., 3., 4., 5., 7., 8., 13., ve 14. maddelerini Anayasa ve İçtüzük kurallarına aykırı olarak değiştirmiştir. Şöyle ki:</w:t>
      </w:r>
    </w:p>
    <w:p w:rsidR="009B3265" w:rsidRPr="000E7410" w:rsidRDefault="009B3265" w:rsidP="009B326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t>l -</w:t>
      </w:r>
      <w:proofErr w:type="gramEnd"/>
      <w:r w:rsidRPr="000E7410">
        <w:rPr>
          <w:rFonts w:ascii="Times New Roman" w:eastAsia="Times New Roman" w:hAnsi="Times New Roman" w:cs="Times New Roman"/>
          <w:color w:val="010000"/>
          <w:sz w:val="24"/>
          <w:szCs w:val="27"/>
          <w:lang w:eastAsia="tr-TR"/>
        </w:rPr>
        <w:t xml:space="preserve"> İçtüzüğün 1. maddesine göre eski başkanvekillerinin sıfat ve yetkileri ancak l Kasım l973 günlü ilk birleşim sonuna dek sürer. Eski Başkanvekillerinden Mehmet </w:t>
      </w:r>
      <w:proofErr w:type="spellStart"/>
      <w:r w:rsidRPr="000E7410">
        <w:rPr>
          <w:rFonts w:ascii="Times New Roman" w:eastAsia="Times New Roman" w:hAnsi="Times New Roman" w:cs="Times New Roman"/>
          <w:color w:val="010000"/>
          <w:sz w:val="24"/>
          <w:szCs w:val="27"/>
          <w:lang w:eastAsia="tr-TR"/>
        </w:rPr>
        <w:t>Ünaldı'nın</w:t>
      </w:r>
      <w:proofErr w:type="spellEnd"/>
      <w:r w:rsidRPr="000E7410">
        <w:rPr>
          <w:rFonts w:ascii="Times New Roman" w:eastAsia="Times New Roman" w:hAnsi="Times New Roman" w:cs="Times New Roman"/>
          <w:color w:val="010000"/>
          <w:sz w:val="24"/>
          <w:szCs w:val="27"/>
          <w:lang w:eastAsia="tr-TR"/>
        </w:rPr>
        <w:t xml:space="preserve"> ve eski Divan Kâtiplerinin o günden sonraki işlemlerinin hukukça yok sayılması gerekir.</w:t>
      </w:r>
    </w:p>
    <w:p w:rsidR="009B3265" w:rsidRPr="000E7410" w:rsidRDefault="009B3265" w:rsidP="009B326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Anayasanın 85. maddesindeki "Meclisler çalışmalarını kendi yaptıkları İçtüzüklerin hükümlerine göre yürütürler." kuralı İçtüzük hükümlerine herkesi bağlayan en üstün temel hukuk kuralı olma gücünü kazandırır, Onun için eski Başkanvekili Mehmet </w:t>
      </w:r>
      <w:proofErr w:type="spellStart"/>
      <w:r w:rsidRPr="000E7410">
        <w:rPr>
          <w:rFonts w:ascii="Times New Roman" w:eastAsia="Times New Roman" w:hAnsi="Times New Roman" w:cs="Times New Roman"/>
          <w:color w:val="010000"/>
          <w:sz w:val="24"/>
          <w:szCs w:val="27"/>
          <w:lang w:eastAsia="tr-TR"/>
        </w:rPr>
        <w:t>Ünaldı</w:t>
      </w:r>
      <w:proofErr w:type="spellEnd"/>
      <w:r w:rsidRPr="000E7410">
        <w:rPr>
          <w:rFonts w:ascii="Times New Roman" w:eastAsia="Times New Roman" w:hAnsi="Times New Roman" w:cs="Times New Roman"/>
          <w:color w:val="010000"/>
          <w:sz w:val="24"/>
          <w:szCs w:val="27"/>
          <w:lang w:eastAsia="tr-TR"/>
        </w:rPr>
        <w:t xml:space="preserve"> ve Divan Kâtiplerinin 1/11/1973 günlü birleşimden sonraki tüm işlemleri Divan adına yazışmalarda bulunmaları Cumhuriyet Senatosunu yönetmeleri İçtüzüğün 1. ve 4. maddeleri aracılığı ile doğrudan doğruya Anayasa'nın 85. ve yerine göre 84. ve öteki maddelerine aykırıdır; iptalleri gerekir.</w:t>
      </w:r>
    </w:p>
    <w:p w:rsidR="009B3265" w:rsidRPr="000E7410" w:rsidRDefault="009B3265" w:rsidP="009B326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t>2 -</w:t>
      </w:r>
      <w:proofErr w:type="gramEnd"/>
      <w:r w:rsidRPr="000E7410">
        <w:rPr>
          <w:rFonts w:ascii="Times New Roman" w:eastAsia="Times New Roman" w:hAnsi="Times New Roman" w:cs="Times New Roman"/>
          <w:color w:val="010000"/>
          <w:sz w:val="24"/>
          <w:szCs w:val="27"/>
          <w:lang w:eastAsia="tr-TR"/>
        </w:rPr>
        <w:t xml:space="preserve"> a) içtüzüğün 5., 8.,</w:t>
      </w:r>
      <w:r w:rsidRPr="009B3265">
        <w:rPr>
          <w:rFonts w:ascii="Times New Roman" w:eastAsia="Times New Roman" w:hAnsi="Times New Roman" w:cs="Times New Roman"/>
          <w:i/>
          <w:iCs/>
          <w:color w:val="010000"/>
          <w:sz w:val="24"/>
          <w:szCs w:val="27"/>
          <w:lang w:eastAsia="tr-TR"/>
        </w:rPr>
        <w:t xml:space="preserve"> </w:t>
      </w:r>
      <w:r w:rsidRPr="000E7410">
        <w:rPr>
          <w:rFonts w:ascii="Times New Roman" w:eastAsia="Times New Roman" w:hAnsi="Times New Roman" w:cs="Times New Roman"/>
          <w:color w:val="010000"/>
          <w:sz w:val="24"/>
          <w:szCs w:val="27"/>
          <w:lang w:eastAsia="tr-TR"/>
        </w:rPr>
        <w:t xml:space="preserve">14. ve öteki ilgili kuralları ve bunun sonucu olarak da Anayasa'nın 85., 84., 70. maddeleri uyarınca 12 yıllık uygulama siyasi parti gruplarının güçleri oranında Başkanlık Divanına katılmalarını sağlayacak, ancak öteki anayasal kuruluş </w:t>
      </w:r>
      <w:proofErr w:type="spellStart"/>
      <w:r w:rsidRPr="000E7410">
        <w:rPr>
          <w:rFonts w:ascii="Times New Roman" w:eastAsia="Times New Roman" w:hAnsi="Times New Roman" w:cs="Times New Roman"/>
          <w:color w:val="010000"/>
          <w:sz w:val="24"/>
          <w:szCs w:val="27"/>
          <w:lang w:eastAsia="tr-TR"/>
        </w:rPr>
        <w:t>vs</w:t>
      </w:r>
      <w:proofErr w:type="spellEnd"/>
      <w:r w:rsidRPr="009B3265">
        <w:rPr>
          <w:rFonts w:ascii="Times New Roman" w:eastAsia="Times New Roman" w:hAnsi="Times New Roman" w:cs="Times New Roman"/>
          <w:i/>
          <w:iCs/>
          <w:color w:val="010000"/>
          <w:sz w:val="24"/>
          <w:szCs w:val="27"/>
          <w:lang w:eastAsia="tr-TR"/>
        </w:rPr>
        <w:t xml:space="preserve"> </w:t>
      </w:r>
      <w:r w:rsidRPr="000E7410">
        <w:rPr>
          <w:rFonts w:ascii="Times New Roman" w:eastAsia="Times New Roman" w:hAnsi="Times New Roman" w:cs="Times New Roman"/>
          <w:color w:val="010000"/>
          <w:sz w:val="24"/>
          <w:szCs w:val="27"/>
          <w:lang w:eastAsia="tr-TR"/>
        </w:rPr>
        <w:t>gruplarla bağımsızların katılmalarını önlemeyecek biçimde süregelmiştir.</w:t>
      </w:r>
    </w:p>
    <w:p w:rsidR="009B3265" w:rsidRPr="000E7410" w:rsidRDefault="009B3265" w:rsidP="009B326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spellStart"/>
      <w:r w:rsidRPr="000E7410">
        <w:rPr>
          <w:rFonts w:ascii="Times New Roman" w:eastAsia="Times New Roman" w:hAnsi="Times New Roman" w:cs="Times New Roman"/>
          <w:color w:val="010000"/>
          <w:sz w:val="24"/>
          <w:szCs w:val="27"/>
          <w:lang w:eastAsia="tr-TR"/>
        </w:rPr>
        <w:t>Anyasa'nın</w:t>
      </w:r>
      <w:proofErr w:type="spellEnd"/>
      <w:r w:rsidRPr="000E7410">
        <w:rPr>
          <w:rFonts w:ascii="Times New Roman" w:eastAsia="Times New Roman" w:hAnsi="Times New Roman" w:cs="Times New Roman"/>
          <w:color w:val="010000"/>
          <w:sz w:val="24"/>
          <w:szCs w:val="27"/>
          <w:lang w:eastAsia="tr-TR"/>
        </w:rPr>
        <w:t xml:space="preserve"> 84. maddesi kuralı Başkanlık Divanlarının siyasi parti gruplarına hasredilmesini buyurur nitelikte değildir. Anayasa Koyucu Yasama Meclisleri Başkanlık Divanlarının mutlak yansızlık içinde çalışmaları ereğini güttüğü için siyasi parti guruplarının güçleri oranında Divana katılabilmelerini güvence altına almayı öngörmüş; ancak </w:t>
      </w:r>
      <w:proofErr w:type="spellStart"/>
      <w:r w:rsidRPr="000E7410">
        <w:rPr>
          <w:rFonts w:ascii="Times New Roman" w:eastAsia="Times New Roman" w:hAnsi="Times New Roman" w:cs="Times New Roman"/>
          <w:color w:val="010000"/>
          <w:sz w:val="24"/>
          <w:szCs w:val="27"/>
          <w:lang w:eastAsia="tr-TR"/>
        </w:rPr>
        <w:t>bunlann</w:t>
      </w:r>
      <w:proofErr w:type="spellEnd"/>
      <w:r w:rsidRPr="000E7410">
        <w:rPr>
          <w:rFonts w:ascii="Times New Roman" w:eastAsia="Times New Roman" w:hAnsi="Times New Roman" w:cs="Times New Roman"/>
          <w:color w:val="010000"/>
          <w:sz w:val="24"/>
          <w:szCs w:val="27"/>
          <w:lang w:eastAsia="tr-TR"/>
        </w:rPr>
        <w:t xml:space="preserve"> dışında kalanların Divanda yer almalarını önlemeyi terviç, telkin, tedvin etmemiştir.</w:t>
      </w:r>
    </w:p>
    <w:p w:rsidR="009B3265" w:rsidRPr="000E7410" w:rsidRDefault="009B3265" w:rsidP="009B326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Anayasa'da; 89., 109., 149. maddelerde olduğu gibi siyasi parti gruplarına tanınmış yetkiler vardır. Ancak 84. maddede böyle bir yola gidilmemiştir. Anayasa Koyucunun siyasi parti grupları dışında kalanları 84. maddede </w:t>
      </w:r>
      <w:proofErr w:type="spellStart"/>
      <w:r w:rsidRPr="000E7410">
        <w:rPr>
          <w:rFonts w:ascii="Times New Roman" w:eastAsia="Times New Roman" w:hAnsi="Times New Roman" w:cs="Times New Roman"/>
          <w:color w:val="010000"/>
          <w:sz w:val="24"/>
          <w:szCs w:val="27"/>
          <w:lang w:eastAsia="tr-TR"/>
        </w:rPr>
        <w:t>gözönünde</w:t>
      </w:r>
      <w:proofErr w:type="spellEnd"/>
      <w:r w:rsidRPr="000E7410">
        <w:rPr>
          <w:rFonts w:ascii="Times New Roman" w:eastAsia="Times New Roman" w:hAnsi="Times New Roman" w:cs="Times New Roman"/>
          <w:color w:val="010000"/>
          <w:sz w:val="24"/>
          <w:szCs w:val="27"/>
          <w:lang w:eastAsia="tr-TR"/>
        </w:rPr>
        <w:t xml:space="preserve"> bulundurmadığı gibi bir anlayış veya yorum bu maddedeki üye tamsayısı esası ve 94., 72. maddeler kuralları ile çelişkiye düşer. Öte yandan Başkanlık </w:t>
      </w:r>
      <w:proofErr w:type="spellStart"/>
      <w:r w:rsidRPr="000E7410">
        <w:rPr>
          <w:rFonts w:ascii="Times New Roman" w:eastAsia="Times New Roman" w:hAnsi="Times New Roman" w:cs="Times New Roman"/>
          <w:color w:val="010000"/>
          <w:sz w:val="24"/>
          <w:szCs w:val="27"/>
          <w:lang w:eastAsia="tr-TR"/>
        </w:rPr>
        <w:t>Divan'nın</w:t>
      </w:r>
      <w:proofErr w:type="spellEnd"/>
      <w:r w:rsidRPr="000E7410">
        <w:rPr>
          <w:rFonts w:ascii="Times New Roman" w:eastAsia="Times New Roman" w:hAnsi="Times New Roman" w:cs="Times New Roman"/>
          <w:color w:val="010000"/>
          <w:sz w:val="24"/>
          <w:szCs w:val="27"/>
          <w:lang w:eastAsia="tr-TR"/>
        </w:rPr>
        <w:t xml:space="preserve"> yansızlığını sağlama ereğinin gerçekleşmesi olanağı siyasi parti </w:t>
      </w:r>
      <w:proofErr w:type="gramStart"/>
      <w:r w:rsidRPr="000E7410">
        <w:rPr>
          <w:rFonts w:ascii="Times New Roman" w:eastAsia="Times New Roman" w:hAnsi="Times New Roman" w:cs="Times New Roman"/>
          <w:color w:val="010000"/>
          <w:sz w:val="24"/>
          <w:szCs w:val="27"/>
          <w:lang w:eastAsia="tr-TR"/>
        </w:rPr>
        <w:t>grupları</w:t>
      </w:r>
      <w:proofErr w:type="gramEnd"/>
      <w:r w:rsidRPr="000E7410">
        <w:rPr>
          <w:rFonts w:ascii="Times New Roman" w:eastAsia="Times New Roman" w:hAnsi="Times New Roman" w:cs="Times New Roman"/>
          <w:color w:val="010000"/>
          <w:sz w:val="24"/>
          <w:szCs w:val="27"/>
          <w:lang w:eastAsia="tr-TR"/>
        </w:rPr>
        <w:t xml:space="preserve"> dışındaki grupların ve bağımsızların Divana </w:t>
      </w:r>
      <w:proofErr w:type="spellStart"/>
      <w:r w:rsidRPr="000E7410">
        <w:rPr>
          <w:rFonts w:ascii="Times New Roman" w:eastAsia="Times New Roman" w:hAnsi="Times New Roman" w:cs="Times New Roman"/>
          <w:color w:val="010000"/>
          <w:sz w:val="24"/>
          <w:szCs w:val="27"/>
          <w:lang w:eastAsia="tr-TR"/>
        </w:rPr>
        <w:t>katılmalariyle</w:t>
      </w:r>
      <w:proofErr w:type="spellEnd"/>
      <w:r w:rsidRPr="000E7410">
        <w:rPr>
          <w:rFonts w:ascii="Times New Roman" w:eastAsia="Times New Roman" w:hAnsi="Times New Roman" w:cs="Times New Roman"/>
          <w:color w:val="010000"/>
          <w:sz w:val="24"/>
          <w:szCs w:val="27"/>
          <w:lang w:eastAsia="tr-TR"/>
        </w:rPr>
        <w:t xml:space="preserve"> daha da büyüyecektir.</w:t>
      </w:r>
    </w:p>
    <w:p w:rsidR="009B3265" w:rsidRPr="000E7410" w:rsidRDefault="009B3265" w:rsidP="009B326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b) Cumhuriyet Senatosu üye tamsayısına göre salt çoğunluğu elde tutamayan bir parti gurubunun </w:t>
      </w:r>
      <w:proofErr w:type="spellStart"/>
      <w:r w:rsidRPr="000E7410">
        <w:rPr>
          <w:rFonts w:ascii="Times New Roman" w:eastAsia="Times New Roman" w:hAnsi="Times New Roman" w:cs="Times New Roman"/>
          <w:color w:val="010000"/>
          <w:sz w:val="24"/>
          <w:szCs w:val="27"/>
          <w:lang w:eastAsia="tr-TR"/>
        </w:rPr>
        <w:t>onüç</w:t>
      </w:r>
      <w:proofErr w:type="spellEnd"/>
      <w:r w:rsidRPr="000E7410">
        <w:rPr>
          <w:rFonts w:ascii="Times New Roman" w:eastAsia="Times New Roman" w:hAnsi="Times New Roman" w:cs="Times New Roman"/>
          <w:color w:val="010000"/>
          <w:sz w:val="24"/>
          <w:szCs w:val="27"/>
          <w:lang w:eastAsia="tr-TR"/>
        </w:rPr>
        <w:t xml:space="preserve"> kişilik Divanda bu çoğunluğu ele geçirmek için Cumhuriyet Senatosu üye tamsayısını yalnızca siyasi parti grupları mensuplarının toplamından ibaret sayma yoluna gitmesi Anayasa dışı bir davranıştır. Anayasanın 70. maddesine göre Cumhuriyet Senatosu üyeleri sayısı bugün için 185 tir. Siyasi parti gruplarının güçleri oranı saptanırken bu sayının ele alınması gerekir. 84. maddenin ikinci fıkrası, </w:t>
      </w:r>
      <w:proofErr w:type="spellStart"/>
      <w:r w:rsidRPr="000E7410">
        <w:rPr>
          <w:rFonts w:ascii="Times New Roman" w:eastAsia="Times New Roman" w:hAnsi="Times New Roman" w:cs="Times New Roman"/>
          <w:color w:val="010000"/>
          <w:sz w:val="24"/>
          <w:szCs w:val="27"/>
          <w:lang w:eastAsia="tr-TR"/>
        </w:rPr>
        <w:t>dolayısiyle</w:t>
      </w:r>
      <w:proofErr w:type="spellEnd"/>
      <w:r w:rsidRPr="000E7410">
        <w:rPr>
          <w:rFonts w:ascii="Times New Roman" w:eastAsia="Times New Roman" w:hAnsi="Times New Roman" w:cs="Times New Roman"/>
          <w:color w:val="010000"/>
          <w:sz w:val="24"/>
          <w:szCs w:val="27"/>
          <w:lang w:eastAsia="tr-TR"/>
        </w:rPr>
        <w:t>, bu yönergeyi verdiği gibi 85. madde bu bakımdan açıktır. Oysa dava konusu kararlar siyasi partilerin kuvvet oranını 185 değil siyasi parti grupları üyelerinin toplama olan 132 üzerinden saptamıştır.</w:t>
      </w:r>
    </w:p>
    <w:p w:rsidR="009B3265" w:rsidRPr="000E7410" w:rsidRDefault="009B3265" w:rsidP="009B326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lastRenderedPageBreak/>
        <w:t xml:space="preserve">c) Bu davranış Anayasa'nın 72. maddesi uyarınca seçilmiş üyeler arasında </w:t>
      </w:r>
      <w:proofErr w:type="gramStart"/>
      <w:r w:rsidRPr="000E7410">
        <w:rPr>
          <w:rFonts w:ascii="Times New Roman" w:eastAsia="Times New Roman" w:hAnsi="Times New Roman" w:cs="Times New Roman"/>
          <w:color w:val="010000"/>
          <w:sz w:val="24"/>
          <w:szCs w:val="27"/>
          <w:lang w:eastAsia="tr-TR"/>
        </w:rPr>
        <w:t>partili -</w:t>
      </w:r>
      <w:proofErr w:type="gramEnd"/>
      <w:r w:rsidRPr="000E7410">
        <w:rPr>
          <w:rFonts w:ascii="Times New Roman" w:eastAsia="Times New Roman" w:hAnsi="Times New Roman" w:cs="Times New Roman"/>
          <w:color w:val="010000"/>
          <w:sz w:val="24"/>
          <w:szCs w:val="27"/>
          <w:lang w:eastAsia="tr-TR"/>
        </w:rPr>
        <w:t xml:space="preserve"> partisiz ayırımı yapması, parti grubu üyelerine değişik hak ve yetkiler tanıması </w:t>
      </w:r>
      <w:proofErr w:type="spellStart"/>
      <w:r w:rsidRPr="000E7410">
        <w:rPr>
          <w:rFonts w:ascii="Times New Roman" w:eastAsia="Times New Roman" w:hAnsi="Times New Roman" w:cs="Times New Roman"/>
          <w:color w:val="010000"/>
          <w:sz w:val="24"/>
          <w:szCs w:val="27"/>
          <w:lang w:eastAsia="tr-TR"/>
        </w:rPr>
        <w:t>dolayısiyle</w:t>
      </w:r>
      <w:proofErr w:type="spellEnd"/>
      <w:r w:rsidRPr="000E7410">
        <w:rPr>
          <w:rFonts w:ascii="Times New Roman" w:eastAsia="Times New Roman" w:hAnsi="Times New Roman" w:cs="Times New Roman"/>
          <w:color w:val="010000"/>
          <w:sz w:val="24"/>
          <w:szCs w:val="27"/>
          <w:lang w:eastAsia="tr-TR"/>
        </w:rPr>
        <w:t xml:space="preserve"> Anayasa'nın 12. maddesine de aykırı düşmektedir.</w:t>
      </w:r>
    </w:p>
    <w:p w:rsidR="009B3265" w:rsidRPr="000E7410" w:rsidRDefault="009B3265" w:rsidP="009B326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0E7410">
        <w:rPr>
          <w:rFonts w:ascii="Times New Roman" w:eastAsia="Times New Roman" w:hAnsi="Times New Roman" w:cs="Times New Roman"/>
          <w:color w:val="010000"/>
          <w:sz w:val="24"/>
          <w:szCs w:val="27"/>
          <w:lang w:eastAsia="tr-TR"/>
        </w:rPr>
        <w:t>ç</w:t>
      </w:r>
      <w:proofErr w:type="gramEnd"/>
      <w:r w:rsidRPr="000E7410">
        <w:rPr>
          <w:rFonts w:ascii="Times New Roman" w:eastAsia="Times New Roman" w:hAnsi="Times New Roman" w:cs="Times New Roman"/>
          <w:color w:val="010000"/>
          <w:sz w:val="24"/>
          <w:szCs w:val="27"/>
          <w:lang w:eastAsia="tr-TR"/>
        </w:rPr>
        <w:t>) Anayasa'nın 84. maddesine göre siyasi parti grupları Meclis Başkanlıkları için aday gösteremezler. Demek ki o Meclisteki her üyenin adaylığını koyma ve seçebilme yeteneği ve olanağı vardır. Anayasa'dan gelen bu hak Senato kararı ile sınırlandırılmış üstelik yok edilmiş olmaktadır.</w:t>
      </w:r>
    </w:p>
    <w:p w:rsidR="009B3265" w:rsidRPr="000E7410" w:rsidRDefault="009B3265" w:rsidP="009B326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d) Anayasa'nın 84. maddesindeki "güçleri oranında" koşulu gücün üstünde bir sayı ile Divana katılmayı da önler. Onun içindir ki içtüzüğün 5. maddesinde bir siyasi gruba giren bağımsız Divan üyesinin görevinden çekilmesi öngörülmüştür. Cumhuriyet Senatosu tamsayısını 185 ten 132 ye indirmekle siyasi parti gruplarının güçlerini aşan bir sayıda Divana katılmaları yolu açılmakta; böylece bir içtüzük hükmü bu kararlarla değiştirilmiş olmaktadır.</w:t>
      </w:r>
    </w:p>
    <w:p w:rsidR="009B3265" w:rsidRPr="000E7410" w:rsidRDefault="009B3265" w:rsidP="009B326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 xml:space="preserve">e) Anayasa'nın grup kurma konusuna ilişkin kuralları bağımsızların veya </w:t>
      </w:r>
      <w:proofErr w:type="gramStart"/>
      <w:r w:rsidRPr="000E7410">
        <w:rPr>
          <w:rFonts w:ascii="Times New Roman" w:eastAsia="Times New Roman" w:hAnsi="Times New Roman" w:cs="Times New Roman"/>
          <w:color w:val="010000"/>
          <w:sz w:val="24"/>
          <w:szCs w:val="27"/>
          <w:lang w:eastAsia="tr-TR"/>
        </w:rPr>
        <w:t>hiç bir</w:t>
      </w:r>
      <w:proofErr w:type="gramEnd"/>
      <w:r w:rsidRPr="000E7410">
        <w:rPr>
          <w:rFonts w:ascii="Times New Roman" w:eastAsia="Times New Roman" w:hAnsi="Times New Roman" w:cs="Times New Roman"/>
          <w:color w:val="010000"/>
          <w:sz w:val="24"/>
          <w:szCs w:val="27"/>
          <w:lang w:eastAsia="tr-TR"/>
        </w:rPr>
        <w:t xml:space="preserve"> gruptan olmayan üyelerin grup kurma ve güçleri oranında Divanda temsil edilme olanaklarının ortadan kıldırılması anlamında alınamaz Anayasa yalnızca çıkar gruplarını engellemiştir.</w:t>
      </w:r>
    </w:p>
    <w:p w:rsidR="009B3265" w:rsidRDefault="009B3265" w:rsidP="009B326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E7410">
        <w:rPr>
          <w:rFonts w:ascii="Times New Roman" w:eastAsia="Times New Roman" w:hAnsi="Times New Roman" w:cs="Times New Roman"/>
          <w:color w:val="010000"/>
          <w:sz w:val="24"/>
          <w:szCs w:val="27"/>
          <w:lang w:eastAsia="tr-TR"/>
        </w:rPr>
        <w:t>f) Davada özellikle Anayasa'nın 8., 12., 70., 72., 84., 85., 89., 94., 109., 149. ve içtüzüğün 1., 3., 4., 5., 7., 8., 13., ve 14 maddelerine dayanılmaktadır.</w:t>
      </w:r>
      <w:r>
        <w:rPr>
          <w:rFonts w:ascii="Times New Roman" w:eastAsia="Times New Roman" w:hAnsi="Times New Roman" w:cs="Times New Roman"/>
          <w:color w:val="010000"/>
          <w:sz w:val="24"/>
          <w:szCs w:val="27"/>
          <w:lang w:eastAsia="tr-TR"/>
        </w:rPr>
        <w:t>"</w:t>
      </w:r>
    </w:p>
    <w:p w:rsidR="00D12EB3" w:rsidRPr="009B3265" w:rsidRDefault="00D12EB3" w:rsidP="009B3265">
      <w:pPr>
        <w:spacing w:before="240" w:after="100" w:afterAutospacing="1" w:line="240" w:lineRule="auto"/>
        <w:ind w:firstLine="709"/>
        <w:jc w:val="both"/>
        <w:rPr>
          <w:rFonts w:ascii="Times New Roman" w:hAnsi="Times New Roman" w:cs="Times New Roman"/>
          <w:sz w:val="24"/>
        </w:rPr>
      </w:pPr>
    </w:p>
    <w:sectPr w:rsidR="00D12EB3" w:rsidRPr="009B3265" w:rsidSect="009B3265">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C70" w:rsidRDefault="00081C70" w:rsidP="009B3265">
      <w:pPr>
        <w:spacing w:after="0" w:line="240" w:lineRule="auto"/>
      </w:pPr>
      <w:r>
        <w:separator/>
      </w:r>
    </w:p>
  </w:endnote>
  <w:endnote w:type="continuationSeparator" w:id="0">
    <w:p w:rsidR="00081C70" w:rsidRDefault="00081C70" w:rsidP="009B3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265" w:rsidRDefault="009B3265"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B3265" w:rsidRDefault="009B3265" w:rsidP="009B326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265" w:rsidRPr="009B3265" w:rsidRDefault="009B3265" w:rsidP="00E10779">
    <w:pPr>
      <w:pStyle w:val="AltBilgi"/>
      <w:framePr w:wrap="around" w:vAnchor="text" w:hAnchor="margin" w:xAlign="right" w:y="1"/>
      <w:rPr>
        <w:rStyle w:val="SayfaNumaras"/>
        <w:rFonts w:ascii="Times New Roman" w:hAnsi="Times New Roman" w:cs="Times New Roman"/>
      </w:rPr>
    </w:pPr>
    <w:r w:rsidRPr="009B3265">
      <w:rPr>
        <w:rStyle w:val="SayfaNumaras"/>
        <w:rFonts w:ascii="Times New Roman" w:hAnsi="Times New Roman" w:cs="Times New Roman"/>
      </w:rPr>
      <w:fldChar w:fldCharType="begin"/>
    </w:r>
    <w:r w:rsidRPr="009B3265">
      <w:rPr>
        <w:rStyle w:val="SayfaNumaras"/>
        <w:rFonts w:ascii="Times New Roman" w:hAnsi="Times New Roman" w:cs="Times New Roman"/>
      </w:rPr>
      <w:instrText xml:space="preserve"> PAGE </w:instrText>
    </w:r>
    <w:r w:rsidRPr="009B3265">
      <w:rPr>
        <w:rStyle w:val="SayfaNumaras"/>
        <w:rFonts w:ascii="Times New Roman" w:hAnsi="Times New Roman" w:cs="Times New Roman"/>
      </w:rPr>
      <w:fldChar w:fldCharType="separate"/>
    </w:r>
    <w:r w:rsidRPr="009B3265">
      <w:rPr>
        <w:rStyle w:val="SayfaNumaras"/>
        <w:rFonts w:ascii="Times New Roman" w:hAnsi="Times New Roman" w:cs="Times New Roman"/>
        <w:noProof/>
      </w:rPr>
      <w:t>1</w:t>
    </w:r>
    <w:r w:rsidRPr="009B3265">
      <w:rPr>
        <w:rStyle w:val="SayfaNumaras"/>
        <w:rFonts w:ascii="Times New Roman" w:hAnsi="Times New Roman" w:cs="Times New Roman"/>
      </w:rPr>
      <w:fldChar w:fldCharType="end"/>
    </w:r>
  </w:p>
  <w:p w:rsidR="009B3265" w:rsidRPr="009B3265" w:rsidRDefault="009B3265" w:rsidP="009B3265">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C70" w:rsidRDefault="00081C70" w:rsidP="009B3265">
      <w:pPr>
        <w:spacing w:after="0" w:line="240" w:lineRule="auto"/>
      </w:pPr>
      <w:r>
        <w:separator/>
      </w:r>
    </w:p>
  </w:footnote>
  <w:footnote w:type="continuationSeparator" w:id="0">
    <w:p w:rsidR="00081C70" w:rsidRDefault="00081C70" w:rsidP="009B3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265" w:rsidRDefault="009B3265" w:rsidP="009B3265">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Sayısı:1973/43</w:t>
    </w:r>
  </w:p>
  <w:p w:rsidR="009B3265" w:rsidRDefault="009B3265" w:rsidP="009B326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Sayısı:1973/39</w:t>
    </w:r>
  </w:p>
  <w:p w:rsidR="009B3265" w:rsidRPr="009B3265" w:rsidRDefault="009B3265" w:rsidP="009B326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65"/>
    <w:rsid w:val="00081C70"/>
    <w:rsid w:val="009B3265"/>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9FED0-13C1-4D9C-8FAD-D83309C8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32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32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B3265"/>
  </w:style>
  <w:style w:type="paragraph" w:styleId="AltBilgi">
    <w:name w:val="footer"/>
    <w:basedOn w:val="Normal"/>
    <w:link w:val="AltBilgiChar"/>
    <w:uiPriority w:val="99"/>
    <w:unhideWhenUsed/>
    <w:rsid w:val="009B32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B3265"/>
  </w:style>
  <w:style w:type="character" w:styleId="SayfaNumaras">
    <w:name w:val="page number"/>
    <w:basedOn w:val="VarsaylanParagrafYazTipi"/>
    <w:uiPriority w:val="99"/>
    <w:semiHidden/>
    <w:unhideWhenUsed/>
    <w:rsid w:val="009B3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2020-06-23T08:50:00Z</dcterms:created>
  <dcterms:modified xsi:type="dcterms:W3CDTF">2020-06-23T08:50:00Z</dcterms:modified>
</cp:coreProperties>
</file>