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98"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24398" w:rsidRPr="00980821"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80821">
        <w:rPr>
          <w:rFonts w:ascii="Times New Roman" w:eastAsia="Times New Roman" w:hAnsi="Times New Roman" w:cs="Times New Roman"/>
          <w:color w:val="010000"/>
          <w:sz w:val="24"/>
          <w:szCs w:val="27"/>
          <w:lang w:eastAsia="tr-TR"/>
        </w:rPr>
        <w:t>I. DAVACININ GEREKÇESİ ÖZETİ:</w:t>
      </w:r>
    </w:p>
    <w:p w:rsidR="00924398" w:rsidRPr="00980821"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80821">
        <w:rPr>
          <w:rFonts w:ascii="Times New Roman" w:eastAsia="Times New Roman" w:hAnsi="Times New Roman" w:cs="Times New Roman"/>
          <w:color w:val="010000"/>
          <w:sz w:val="24"/>
          <w:szCs w:val="27"/>
          <w:lang w:eastAsia="tr-TR"/>
        </w:rPr>
        <w:t xml:space="preserve">1490 sayılı Kanunun 7. maddesiyle Türk Ceza Kanununun "Devlet idaresi aleyhinde işlenen cürümler" başlıklı üçüncü babının "Resmî sıfatı haiz olanlar aleyhine cürümler" başlıklı Dokuzuncu faslında </w:t>
      </w:r>
      <w:bookmarkStart w:id="0" w:name="_GoBack"/>
      <w:bookmarkEnd w:id="0"/>
      <w:r w:rsidRPr="00980821">
        <w:rPr>
          <w:rFonts w:ascii="Times New Roman" w:eastAsia="Times New Roman" w:hAnsi="Times New Roman" w:cs="Times New Roman"/>
          <w:color w:val="010000"/>
          <w:sz w:val="24"/>
          <w:szCs w:val="27"/>
          <w:lang w:eastAsia="tr-TR"/>
        </w:rPr>
        <w:t xml:space="preserve">yer alan 266. madde değiştirilmiş ve bu maddeye iki fıkra eklenmiştir. Fıkralar </w:t>
      </w:r>
      <w:proofErr w:type="gramStart"/>
      <w:r w:rsidRPr="00980821">
        <w:rPr>
          <w:rFonts w:ascii="Times New Roman" w:eastAsia="Times New Roman" w:hAnsi="Times New Roman" w:cs="Times New Roman"/>
          <w:color w:val="010000"/>
          <w:sz w:val="24"/>
          <w:szCs w:val="27"/>
          <w:lang w:eastAsia="tr-TR"/>
        </w:rPr>
        <w:t>şöyledir :</w:t>
      </w:r>
      <w:proofErr w:type="gramEnd"/>
    </w:p>
    <w:p w:rsidR="00924398" w:rsidRPr="00980821"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80821">
        <w:rPr>
          <w:rFonts w:ascii="Times New Roman" w:eastAsia="Times New Roman" w:hAnsi="Times New Roman" w:cs="Times New Roman"/>
          <w:color w:val="010000"/>
          <w:sz w:val="24"/>
          <w:szCs w:val="27"/>
          <w:lang w:eastAsia="tr-TR"/>
        </w:rPr>
        <w:t xml:space="preserve">Hakaret ve taarruz, memurun sıfat ve hizmetinden dolayı, umuma neşir veya teşhir olunmuş yazı veya resim veya sair neşir vasıtalarıyla işlenmiş olursa, fiilin mahiyetine göre, yukarı fıkra ve bentlerde yazılı ceza 1/3 </w:t>
      </w:r>
      <w:proofErr w:type="spellStart"/>
      <w:r w:rsidRPr="00980821">
        <w:rPr>
          <w:rFonts w:ascii="Times New Roman" w:eastAsia="Times New Roman" w:hAnsi="Times New Roman" w:cs="Times New Roman"/>
          <w:color w:val="010000"/>
          <w:sz w:val="24"/>
          <w:szCs w:val="27"/>
          <w:lang w:eastAsia="tr-TR"/>
        </w:rPr>
        <w:t>nisbetinde</w:t>
      </w:r>
      <w:proofErr w:type="spellEnd"/>
      <w:r w:rsidRPr="00980821">
        <w:rPr>
          <w:rFonts w:ascii="Times New Roman" w:eastAsia="Times New Roman" w:hAnsi="Times New Roman" w:cs="Times New Roman"/>
          <w:color w:val="010000"/>
          <w:sz w:val="24"/>
          <w:szCs w:val="27"/>
          <w:lang w:eastAsia="tr-TR"/>
        </w:rPr>
        <w:t xml:space="preserve"> artırılarak hükmolunur.</w:t>
      </w:r>
    </w:p>
    <w:p w:rsidR="00924398" w:rsidRPr="00980821"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80821">
        <w:rPr>
          <w:rFonts w:ascii="Times New Roman" w:eastAsia="Times New Roman" w:hAnsi="Times New Roman" w:cs="Times New Roman"/>
          <w:color w:val="010000"/>
          <w:sz w:val="24"/>
          <w:szCs w:val="27"/>
          <w:lang w:eastAsia="tr-TR"/>
        </w:rPr>
        <w:t xml:space="preserve">Sıfat veya hizmetinden dolayı vaki hakaret ve taarruz memurun gıyabında alenen işlenmiş olursa, fiilin mahiyetine göre, yukarı fıkra ve </w:t>
      </w:r>
      <w:proofErr w:type="spellStart"/>
      <w:r w:rsidRPr="00980821">
        <w:rPr>
          <w:rFonts w:ascii="Times New Roman" w:eastAsia="Times New Roman" w:hAnsi="Times New Roman" w:cs="Times New Roman"/>
          <w:color w:val="010000"/>
          <w:sz w:val="24"/>
          <w:szCs w:val="27"/>
          <w:lang w:eastAsia="tr-TR"/>
        </w:rPr>
        <w:t>bendlerdeki</w:t>
      </w:r>
      <w:proofErr w:type="spellEnd"/>
      <w:r w:rsidRPr="00980821">
        <w:rPr>
          <w:rFonts w:ascii="Times New Roman" w:eastAsia="Times New Roman" w:hAnsi="Times New Roman" w:cs="Times New Roman"/>
          <w:color w:val="010000"/>
          <w:sz w:val="24"/>
          <w:szCs w:val="27"/>
          <w:lang w:eastAsia="tr-TR"/>
        </w:rPr>
        <w:t xml:space="preserve"> cezaların yarısı hükmolunur. Bu fıkradaki suçun tekevvünü için 153. maddedeki aleniyet şarttır."</w:t>
      </w:r>
    </w:p>
    <w:p w:rsidR="00924398" w:rsidRPr="00980821"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80821">
        <w:rPr>
          <w:rFonts w:ascii="Times New Roman" w:eastAsia="Times New Roman" w:hAnsi="Times New Roman" w:cs="Times New Roman"/>
          <w:color w:val="010000"/>
          <w:sz w:val="24"/>
          <w:szCs w:val="27"/>
          <w:lang w:eastAsia="tr-TR"/>
        </w:rPr>
        <w:t>Öte yandan Türk Ceza Kanununun 481. maddesi, hakaret ve sövme cürümlerinin failleri için ispat hakkını ilke olarak benimsememiş; ancak "isnat edilen fiilin hakikat olduğunu ispat talebi tecavüz olunan şahsın bir memur veya kamu hizmeti gören bir kimse olup da 266</w:t>
      </w:r>
      <w:proofErr w:type="gramStart"/>
      <w:r w:rsidRPr="00980821">
        <w:rPr>
          <w:rFonts w:ascii="Times New Roman" w:eastAsia="Times New Roman" w:hAnsi="Times New Roman" w:cs="Times New Roman"/>
          <w:color w:val="010000"/>
          <w:sz w:val="24"/>
          <w:szCs w:val="27"/>
          <w:lang w:eastAsia="tr-TR"/>
        </w:rPr>
        <w:t>.,</w:t>
      </w:r>
      <w:proofErr w:type="gramEnd"/>
      <w:r w:rsidRPr="00980821">
        <w:rPr>
          <w:rFonts w:ascii="Times New Roman" w:eastAsia="Times New Roman" w:hAnsi="Times New Roman" w:cs="Times New Roman"/>
          <w:color w:val="010000"/>
          <w:sz w:val="24"/>
          <w:szCs w:val="27"/>
          <w:lang w:eastAsia="tr-TR"/>
        </w:rPr>
        <w:t xml:space="preserve"> 267 ve 268. maddelerde beyan olunan haller müstesna olmak üzere, isnat olunan fiil icra ettiği memuriyete veya gördüğü kamu hizmetlerine taallûk eylediği takdirde kabul olunur." esasını getirmiştir.</w:t>
      </w:r>
    </w:p>
    <w:p w:rsidR="00924398" w:rsidRPr="00980821"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80821">
        <w:rPr>
          <w:rFonts w:ascii="Times New Roman" w:eastAsia="Times New Roman" w:hAnsi="Times New Roman" w:cs="Times New Roman"/>
          <w:color w:val="010000"/>
          <w:sz w:val="24"/>
          <w:szCs w:val="27"/>
          <w:lang w:eastAsia="tr-TR"/>
        </w:rPr>
        <w:t xml:space="preserve">481. maddedeki bu kural 266. maddede 1490 sayılı Kanunla yapılan değişiklikten önce anlam taşımakta idi. Çünkü eski 266. madde huzurda </w:t>
      </w:r>
      <w:proofErr w:type="spellStart"/>
      <w:r w:rsidRPr="00980821">
        <w:rPr>
          <w:rFonts w:ascii="Times New Roman" w:eastAsia="Times New Roman" w:hAnsi="Times New Roman" w:cs="Times New Roman"/>
          <w:color w:val="010000"/>
          <w:sz w:val="24"/>
          <w:szCs w:val="27"/>
          <w:lang w:eastAsia="tr-TR"/>
        </w:rPr>
        <w:t>kavlen</w:t>
      </w:r>
      <w:proofErr w:type="spellEnd"/>
      <w:r w:rsidRPr="00980821">
        <w:rPr>
          <w:rFonts w:ascii="Times New Roman" w:eastAsia="Times New Roman" w:hAnsi="Times New Roman" w:cs="Times New Roman"/>
          <w:color w:val="010000"/>
          <w:sz w:val="24"/>
          <w:szCs w:val="27"/>
          <w:lang w:eastAsia="tr-TR"/>
        </w:rPr>
        <w:t xml:space="preserve"> veya fiilen taarruz ve hakarette bulunmayı düzenlemişti; yayın yolu ile veya gıyapta yapılanı kapsamamaktaydı. 266</w:t>
      </w:r>
      <w:proofErr w:type="gramStart"/>
      <w:r w:rsidRPr="00980821">
        <w:rPr>
          <w:rFonts w:ascii="Times New Roman" w:eastAsia="Times New Roman" w:hAnsi="Times New Roman" w:cs="Times New Roman"/>
          <w:color w:val="010000"/>
          <w:sz w:val="24"/>
          <w:szCs w:val="27"/>
          <w:lang w:eastAsia="tr-TR"/>
        </w:rPr>
        <w:t>.,</w:t>
      </w:r>
      <w:proofErr w:type="gramEnd"/>
      <w:r w:rsidRPr="00980821">
        <w:rPr>
          <w:rFonts w:ascii="Times New Roman" w:eastAsia="Times New Roman" w:hAnsi="Times New Roman" w:cs="Times New Roman"/>
          <w:color w:val="010000"/>
          <w:sz w:val="24"/>
          <w:szCs w:val="27"/>
          <w:lang w:eastAsia="tr-TR"/>
        </w:rPr>
        <w:t xml:space="preserve"> 267. ve 268. maddeler 481. ve 270 maddelerle birlikte ele alındığında bir memura veya kamu görevlisine huzurda </w:t>
      </w:r>
      <w:proofErr w:type="spellStart"/>
      <w:r w:rsidRPr="00980821">
        <w:rPr>
          <w:rFonts w:ascii="Times New Roman" w:eastAsia="Times New Roman" w:hAnsi="Times New Roman" w:cs="Times New Roman"/>
          <w:color w:val="010000"/>
          <w:sz w:val="24"/>
          <w:szCs w:val="27"/>
          <w:lang w:eastAsia="tr-TR"/>
        </w:rPr>
        <w:t>kavlen</w:t>
      </w:r>
      <w:proofErr w:type="spellEnd"/>
      <w:r w:rsidRPr="00980821">
        <w:rPr>
          <w:rFonts w:ascii="Times New Roman" w:eastAsia="Times New Roman" w:hAnsi="Times New Roman" w:cs="Times New Roman"/>
          <w:color w:val="010000"/>
          <w:sz w:val="24"/>
          <w:szCs w:val="27"/>
          <w:lang w:eastAsia="tr-TR"/>
        </w:rPr>
        <w:t xml:space="preserve"> veya fiilen taarruz dolayısıyla </w:t>
      </w:r>
      <w:proofErr w:type="spellStart"/>
      <w:r w:rsidRPr="00980821">
        <w:rPr>
          <w:rFonts w:ascii="Times New Roman" w:eastAsia="Times New Roman" w:hAnsi="Times New Roman" w:cs="Times New Roman"/>
          <w:color w:val="010000"/>
          <w:sz w:val="24"/>
          <w:szCs w:val="27"/>
          <w:lang w:eastAsia="tr-TR"/>
        </w:rPr>
        <w:t>isbat</w:t>
      </w:r>
      <w:proofErr w:type="spellEnd"/>
      <w:r w:rsidRPr="00980821">
        <w:rPr>
          <w:rFonts w:ascii="Times New Roman" w:eastAsia="Times New Roman" w:hAnsi="Times New Roman" w:cs="Times New Roman"/>
          <w:color w:val="010000"/>
          <w:sz w:val="24"/>
          <w:szCs w:val="27"/>
          <w:lang w:eastAsia="tr-TR"/>
        </w:rPr>
        <w:t xml:space="preserve"> hakkı olmadığı halde suç yayın yolu ile veya gıyapta imlendiğinde </w:t>
      </w:r>
      <w:proofErr w:type="spellStart"/>
      <w:r w:rsidRPr="00980821">
        <w:rPr>
          <w:rFonts w:ascii="Times New Roman" w:eastAsia="Times New Roman" w:hAnsi="Times New Roman" w:cs="Times New Roman"/>
          <w:color w:val="010000"/>
          <w:sz w:val="24"/>
          <w:szCs w:val="27"/>
          <w:lang w:eastAsia="tr-TR"/>
        </w:rPr>
        <w:t>isbat</w:t>
      </w:r>
      <w:proofErr w:type="spellEnd"/>
      <w:r w:rsidRPr="00980821">
        <w:rPr>
          <w:rFonts w:ascii="Times New Roman" w:eastAsia="Times New Roman" w:hAnsi="Times New Roman" w:cs="Times New Roman"/>
          <w:color w:val="010000"/>
          <w:sz w:val="24"/>
          <w:szCs w:val="27"/>
          <w:lang w:eastAsia="tr-TR"/>
        </w:rPr>
        <w:t xml:space="preserve"> hakkının bulunduğu görülürdü. Yeni iki fıkra ile basın ve yayın yolu ile veya gıyapta olan eylemler de 266. madde kapsamına girdiğinden 481. maddedeki kuralın bir anlamı kalmamıştır. Bu durum Anayasa'nın 34. maddesine açıkça aykırıdır.</w:t>
      </w:r>
    </w:p>
    <w:p w:rsidR="00924398" w:rsidRDefault="00924398" w:rsidP="0092439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80821">
        <w:rPr>
          <w:rFonts w:ascii="Times New Roman" w:eastAsia="Times New Roman" w:hAnsi="Times New Roman" w:cs="Times New Roman"/>
          <w:color w:val="010000"/>
          <w:sz w:val="24"/>
          <w:szCs w:val="27"/>
          <w:lang w:eastAsia="tr-TR"/>
        </w:rPr>
        <w:t>Gene bu değişiklik memurun şeref ve haysiyetini öteki yurttaşlarınkinden üstün tutarak memur ve yurttaş arasında ayırım gözettiği için Anayasa'nın 12. maddesindeki eşitlik ilkesine de aykırıdır.</w:t>
      </w:r>
      <w:r>
        <w:rPr>
          <w:rFonts w:ascii="Times New Roman" w:eastAsia="Times New Roman" w:hAnsi="Times New Roman" w:cs="Times New Roman"/>
          <w:color w:val="010000"/>
          <w:sz w:val="24"/>
          <w:szCs w:val="27"/>
          <w:lang w:eastAsia="tr-TR"/>
        </w:rPr>
        <w:t>"</w:t>
      </w:r>
    </w:p>
    <w:p w:rsidR="00A75DEA" w:rsidRPr="00924398" w:rsidRDefault="00A75DEA" w:rsidP="00924398">
      <w:pPr>
        <w:spacing w:before="240" w:after="100" w:afterAutospacing="1" w:line="240" w:lineRule="auto"/>
        <w:ind w:firstLine="709"/>
        <w:jc w:val="both"/>
        <w:rPr>
          <w:rFonts w:ascii="Times New Roman" w:hAnsi="Times New Roman" w:cs="Times New Roman"/>
          <w:sz w:val="24"/>
        </w:rPr>
      </w:pPr>
    </w:p>
    <w:sectPr w:rsidR="00A75DEA" w:rsidRPr="00924398" w:rsidSect="0092439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AF5" w:rsidRDefault="00B51AF5" w:rsidP="00924398">
      <w:pPr>
        <w:spacing w:after="0" w:line="240" w:lineRule="auto"/>
      </w:pPr>
      <w:r>
        <w:separator/>
      </w:r>
    </w:p>
  </w:endnote>
  <w:endnote w:type="continuationSeparator" w:id="0">
    <w:p w:rsidR="00B51AF5" w:rsidRDefault="00B51AF5" w:rsidP="0092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98" w:rsidRDefault="00924398"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4398" w:rsidRDefault="00924398" w:rsidP="009243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98" w:rsidRPr="00924398" w:rsidRDefault="00924398" w:rsidP="00DD4800">
    <w:pPr>
      <w:pStyle w:val="Altbilgi"/>
      <w:framePr w:wrap="around" w:vAnchor="text" w:hAnchor="margin" w:xAlign="right" w:y="1"/>
      <w:rPr>
        <w:rStyle w:val="SayfaNumaras"/>
        <w:rFonts w:ascii="Times New Roman" w:hAnsi="Times New Roman" w:cs="Times New Roman"/>
      </w:rPr>
    </w:pPr>
    <w:r w:rsidRPr="00924398">
      <w:rPr>
        <w:rStyle w:val="SayfaNumaras"/>
        <w:rFonts w:ascii="Times New Roman" w:hAnsi="Times New Roman" w:cs="Times New Roman"/>
      </w:rPr>
      <w:fldChar w:fldCharType="begin"/>
    </w:r>
    <w:r w:rsidRPr="00924398">
      <w:rPr>
        <w:rStyle w:val="SayfaNumaras"/>
        <w:rFonts w:ascii="Times New Roman" w:hAnsi="Times New Roman" w:cs="Times New Roman"/>
      </w:rPr>
      <w:instrText xml:space="preserve">PAGE  </w:instrText>
    </w:r>
    <w:r w:rsidRPr="0092439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4398">
      <w:rPr>
        <w:rStyle w:val="SayfaNumaras"/>
        <w:rFonts w:ascii="Times New Roman" w:hAnsi="Times New Roman" w:cs="Times New Roman"/>
      </w:rPr>
      <w:fldChar w:fldCharType="end"/>
    </w:r>
  </w:p>
  <w:p w:rsidR="00924398" w:rsidRPr="00924398" w:rsidRDefault="00924398" w:rsidP="009243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AF5" w:rsidRDefault="00B51AF5" w:rsidP="00924398">
      <w:pPr>
        <w:spacing w:after="0" w:line="240" w:lineRule="auto"/>
      </w:pPr>
      <w:r>
        <w:separator/>
      </w:r>
    </w:p>
  </w:footnote>
  <w:footnote w:type="continuationSeparator" w:id="0">
    <w:p w:rsidR="00B51AF5" w:rsidRDefault="00B51AF5" w:rsidP="00924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98" w:rsidRDefault="00924398" w:rsidP="0092439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Sayısı:1971/55</w:t>
    </w:r>
  </w:p>
  <w:p w:rsidR="00924398" w:rsidRDefault="00924398" w:rsidP="009243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Sayısı:1972/60</w:t>
    </w:r>
  </w:p>
  <w:p w:rsidR="00924398" w:rsidRPr="00924398" w:rsidRDefault="00924398" w:rsidP="009243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98"/>
    <w:rsid w:val="00924398"/>
    <w:rsid w:val="00A75DEA"/>
    <w:rsid w:val="00B51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AFC59-1834-4FE4-894C-13103AD7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3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3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4398"/>
  </w:style>
  <w:style w:type="paragraph" w:styleId="Altbilgi">
    <w:name w:val="footer"/>
    <w:basedOn w:val="Normal"/>
    <w:link w:val="AltbilgiChar"/>
    <w:uiPriority w:val="99"/>
    <w:unhideWhenUsed/>
    <w:rsid w:val="009243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4398"/>
  </w:style>
  <w:style w:type="character" w:styleId="SayfaNumaras">
    <w:name w:val="page number"/>
    <w:basedOn w:val="VarsaylanParagrafYazTipi"/>
    <w:uiPriority w:val="99"/>
    <w:semiHidden/>
    <w:unhideWhenUsed/>
    <w:rsid w:val="0092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2020-06-21T20:10:00Z</dcterms:created>
  <dcterms:modified xsi:type="dcterms:W3CDTF">2020-06-21T20:10:00Z</dcterms:modified>
</cp:coreProperties>
</file>