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8A" w:rsidRDefault="0007538A" w:rsidP="0007538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7538A" w:rsidRPr="00121031" w:rsidRDefault="0007538A" w:rsidP="0007538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III- DANIŞTAY KA</w:t>
      </w:r>
      <w:bookmarkStart w:id="0" w:name="_GoBack"/>
      <w:bookmarkEnd w:id="0"/>
      <w:r w:rsidRPr="00121031">
        <w:rPr>
          <w:rFonts w:ascii="Times New Roman" w:eastAsia="Times New Roman" w:hAnsi="Times New Roman" w:cs="Times New Roman"/>
          <w:color w:val="010000"/>
          <w:sz w:val="24"/>
          <w:szCs w:val="27"/>
          <w:lang w:eastAsia="tr-TR"/>
        </w:rPr>
        <w:t>RARINDAKİ KARŞIOY DÜŞÜNCELERİ:</w:t>
      </w:r>
    </w:p>
    <w:p w:rsidR="0007538A" w:rsidRPr="00121031" w:rsidRDefault="0007538A" w:rsidP="0007538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Danıştay'ın Anayasa Mahkemesine gönderme kararına katılan hâkimlerden kimisi aşağıda özetlenen gerekçelerle </w:t>
      </w:r>
      <w:proofErr w:type="spellStart"/>
      <w:r w:rsidRPr="00121031">
        <w:rPr>
          <w:rFonts w:ascii="Times New Roman" w:eastAsia="Times New Roman" w:hAnsi="Times New Roman" w:cs="Times New Roman"/>
          <w:color w:val="010000"/>
          <w:sz w:val="24"/>
          <w:szCs w:val="27"/>
          <w:lang w:eastAsia="tr-TR"/>
        </w:rPr>
        <w:t>karşıoyda</w:t>
      </w:r>
      <w:proofErr w:type="spellEnd"/>
      <w:r w:rsidRPr="00121031">
        <w:rPr>
          <w:rFonts w:ascii="Times New Roman" w:eastAsia="Times New Roman" w:hAnsi="Times New Roman" w:cs="Times New Roman"/>
          <w:color w:val="010000"/>
          <w:sz w:val="24"/>
          <w:szCs w:val="27"/>
          <w:lang w:eastAsia="tr-TR"/>
        </w:rPr>
        <w:t xml:space="preserve"> bulunmuşlardır:</w:t>
      </w:r>
    </w:p>
    <w:p w:rsidR="0007538A" w:rsidRPr="00121031" w:rsidRDefault="0007538A" w:rsidP="0007538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l- İtiraz konusu Yasa'nın yürürlüğü </w:t>
      </w:r>
      <w:proofErr w:type="gramStart"/>
      <w:r w:rsidRPr="00121031">
        <w:rPr>
          <w:rFonts w:ascii="Times New Roman" w:eastAsia="Times New Roman" w:hAnsi="Times New Roman" w:cs="Times New Roman"/>
          <w:color w:val="010000"/>
          <w:sz w:val="24"/>
          <w:szCs w:val="27"/>
          <w:lang w:eastAsia="tr-TR"/>
        </w:rPr>
        <w:t>sorunu :</w:t>
      </w:r>
      <w:proofErr w:type="gramEnd"/>
    </w:p>
    <w:p w:rsidR="0007538A" w:rsidRPr="00121031" w:rsidRDefault="0007538A" w:rsidP="0007538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Limanların işletilmesi yönünde özel yasalara herhangi bir düzenleme alam bırakmayacak biçimde tekel hakkı tanıyan 6186 sayılı Devlet Demiryolları İşletmesi Kuruluş Yasası, 4303 sayılı </w:t>
      </w:r>
      <w:proofErr w:type="spellStart"/>
      <w:r w:rsidRPr="00121031">
        <w:rPr>
          <w:rFonts w:ascii="Times New Roman" w:eastAsia="Times New Roman" w:hAnsi="Times New Roman" w:cs="Times New Roman"/>
          <w:color w:val="010000"/>
          <w:sz w:val="24"/>
          <w:szCs w:val="27"/>
          <w:lang w:eastAsia="tr-TR"/>
        </w:rPr>
        <w:t>yasa'yı</w:t>
      </w:r>
      <w:proofErr w:type="spellEnd"/>
      <w:r w:rsidRPr="00121031">
        <w:rPr>
          <w:rFonts w:ascii="Times New Roman" w:eastAsia="Times New Roman" w:hAnsi="Times New Roman" w:cs="Times New Roman"/>
          <w:color w:val="010000"/>
          <w:sz w:val="24"/>
          <w:szCs w:val="27"/>
          <w:lang w:eastAsia="tr-TR"/>
        </w:rPr>
        <w:t xml:space="preserve"> üstü kapalı olarak ortadan kaldırmıştır. Bundan ötürü bunun davada uygulanması yeri yoktur.</w:t>
      </w:r>
    </w:p>
    <w:p w:rsidR="0007538A" w:rsidRPr="00121031" w:rsidRDefault="0007538A" w:rsidP="0007538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2- Esasa ilişkin </w:t>
      </w:r>
      <w:proofErr w:type="gramStart"/>
      <w:r w:rsidRPr="00121031">
        <w:rPr>
          <w:rFonts w:ascii="Times New Roman" w:eastAsia="Times New Roman" w:hAnsi="Times New Roman" w:cs="Times New Roman"/>
          <w:color w:val="010000"/>
          <w:sz w:val="24"/>
          <w:szCs w:val="27"/>
          <w:lang w:eastAsia="tr-TR"/>
        </w:rPr>
        <w:t>görüş :</w:t>
      </w:r>
      <w:proofErr w:type="gramEnd"/>
    </w:p>
    <w:p w:rsidR="0007538A" w:rsidRDefault="0007538A" w:rsidP="0007538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121031">
        <w:rPr>
          <w:rFonts w:ascii="Times New Roman" w:eastAsia="Times New Roman" w:hAnsi="Times New Roman" w:cs="Times New Roman"/>
          <w:color w:val="010000"/>
          <w:sz w:val="24"/>
          <w:szCs w:val="27"/>
          <w:lang w:eastAsia="tr-TR"/>
        </w:rPr>
        <w:t xml:space="preserve">İtiraz konusu kuralın gerekçesinde belirtildiği üzere. </w:t>
      </w:r>
      <w:proofErr w:type="gramEnd"/>
      <w:r w:rsidRPr="00121031">
        <w:rPr>
          <w:rFonts w:ascii="Times New Roman" w:eastAsia="Times New Roman" w:hAnsi="Times New Roman" w:cs="Times New Roman"/>
          <w:color w:val="010000"/>
          <w:sz w:val="24"/>
          <w:szCs w:val="27"/>
          <w:lang w:eastAsia="tr-TR"/>
        </w:rPr>
        <w:t xml:space="preserve">Devlet Demiryolları Genel Müdürlüğü petrol ve türevlerinin yükletilmesi ve boşaltılması işlerinde herhangi bir yarar sağlamakta değildir, bu işlerin petrol ortaklıkları kendi tesisleri, araçları ve adamları ile görmektedirler. Yükleme, boşaltma, geçiş parası gibi karşılıkların ancak görülen bir iş </w:t>
      </w:r>
      <w:proofErr w:type="spellStart"/>
      <w:r w:rsidRPr="00121031">
        <w:rPr>
          <w:rFonts w:ascii="Times New Roman" w:eastAsia="Times New Roman" w:hAnsi="Times New Roman" w:cs="Times New Roman"/>
          <w:color w:val="010000"/>
          <w:sz w:val="24"/>
          <w:szCs w:val="27"/>
          <w:lang w:eastAsia="tr-TR"/>
        </w:rPr>
        <w:t>dolayısiyle</w:t>
      </w:r>
      <w:proofErr w:type="spellEnd"/>
      <w:r w:rsidRPr="00121031">
        <w:rPr>
          <w:rFonts w:ascii="Times New Roman" w:eastAsia="Times New Roman" w:hAnsi="Times New Roman" w:cs="Times New Roman"/>
          <w:color w:val="010000"/>
          <w:sz w:val="24"/>
          <w:szCs w:val="27"/>
          <w:lang w:eastAsia="tr-TR"/>
        </w:rPr>
        <w:t xml:space="preserve"> alınabileceği konusunda bir uyuşmazlık yoktur. Dernek ki ayrık durum, öngören kural, haklı nedene dayanmaktadır, bundan ötürü Anayasa'ya aykırı değildir.</w:t>
      </w:r>
      <w:r>
        <w:rPr>
          <w:rFonts w:ascii="Times New Roman" w:eastAsia="Times New Roman" w:hAnsi="Times New Roman" w:cs="Times New Roman"/>
          <w:color w:val="010000"/>
          <w:sz w:val="24"/>
          <w:szCs w:val="27"/>
          <w:lang w:eastAsia="tr-TR"/>
        </w:rPr>
        <w:t>"</w:t>
      </w:r>
    </w:p>
    <w:p w:rsidR="00A75DEA" w:rsidRPr="0007538A" w:rsidRDefault="00A75DEA" w:rsidP="0007538A">
      <w:pPr>
        <w:spacing w:before="240" w:after="100" w:afterAutospacing="1" w:line="240" w:lineRule="auto"/>
        <w:ind w:firstLine="709"/>
        <w:jc w:val="both"/>
        <w:rPr>
          <w:rFonts w:ascii="Times New Roman" w:hAnsi="Times New Roman" w:cs="Times New Roman"/>
          <w:sz w:val="24"/>
        </w:rPr>
      </w:pPr>
    </w:p>
    <w:sectPr w:rsidR="00A75DEA" w:rsidRPr="0007538A" w:rsidSect="0007538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B31" w:rsidRDefault="00FC5B31" w:rsidP="0007538A">
      <w:pPr>
        <w:spacing w:after="0" w:line="240" w:lineRule="auto"/>
      </w:pPr>
      <w:r>
        <w:separator/>
      </w:r>
    </w:p>
  </w:endnote>
  <w:endnote w:type="continuationSeparator" w:id="0">
    <w:p w:rsidR="00FC5B31" w:rsidRDefault="00FC5B31" w:rsidP="0007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8A" w:rsidRDefault="0007538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538A" w:rsidRDefault="0007538A" w:rsidP="000753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8A" w:rsidRPr="0007538A" w:rsidRDefault="0007538A" w:rsidP="00DD4800">
    <w:pPr>
      <w:pStyle w:val="Altbilgi"/>
      <w:framePr w:wrap="around" w:vAnchor="text" w:hAnchor="margin" w:xAlign="right" w:y="1"/>
      <w:rPr>
        <w:rStyle w:val="SayfaNumaras"/>
        <w:rFonts w:ascii="Times New Roman" w:hAnsi="Times New Roman" w:cs="Times New Roman"/>
      </w:rPr>
    </w:pPr>
    <w:r w:rsidRPr="0007538A">
      <w:rPr>
        <w:rStyle w:val="SayfaNumaras"/>
        <w:rFonts w:ascii="Times New Roman" w:hAnsi="Times New Roman" w:cs="Times New Roman"/>
      </w:rPr>
      <w:fldChar w:fldCharType="begin"/>
    </w:r>
    <w:r w:rsidRPr="0007538A">
      <w:rPr>
        <w:rStyle w:val="SayfaNumaras"/>
        <w:rFonts w:ascii="Times New Roman" w:hAnsi="Times New Roman" w:cs="Times New Roman"/>
      </w:rPr>
      <w:instrText xml:space="preserve">PAGE  </w:instrText>
    </w:r>
    <w:r w:rsidRPr="0007538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7538A">
      <w:rPr>
        <w:rStyle w:val="SayfaNumaras"/>
        <w:rFonts w:ascii="Times New Roman" w:hAnsi="Times New Roman" w:cs="Times New Roman"/>
      </w:rPr>
      <w:fldChar w:fldCharType="end"/>
    </w:r>
  </w:p>
  <w:p w:rsidR="0007538A" w:rsidRPr="0007538A" w:rsidRDefault="0007538A" w:rsidP="0007538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B31" w:rsidRDefault="00FC5B31" w:rsidP="0007538A">
      <w:pPr>
        <w:spacing w:after="0" w:line="240" w:lineRule="auto"/>
      </w:pPr>
      <w:r>
        <w:separator/>
      </w:r>
    </w:p>
  </w:footnote>
  <w:footnote w:type="continuationSeparator" w:id="0">
    <w:p w:rsidR="00FC5B31" w:rsidRDefault="00FC5B31" w:rsidP="0007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8A" w:rsidRPr="00121031" w:rsidRDefault="0007538A" w:rsidP="0007538A">
    <w:pPr>
      <w:pStyle w:val="stbilgi"/>
      <w:rPr>
        <w:rFonts w:ascii="Times New Roman" w:hAnsi="Times New Roman" w:cs="Times New Roman"/>
        <w:b/>
        <w:sz w:val="24"/>
      </w:rPr>
    </w:pPr>
    <w:r w:rsidRPr="00121031">
      <w:rPr>
        <w:rFonts w:ascii="Times New Roman" w:hAnsi="Times New Roman" w:cs="Times New Roman"/>
        <w:b/>
        <w:sz w:val="24"/>
      </w:rPr>
      <w:t>Esas Sayısı:1972/14</w:t>
    </w:r>
  </w:p>
  <w:p w:rsidR="0007538A" w:rsidRDefault="0007538A" w:rsidP="0007538A">
    <w:pPr>
      <w:pStyle w:val="stbilgi"/>
      <w:rPr>
        <w:rFonts w:ascii="Times New Roman" w:hAnsi="Times New Roman" w:cs="Times New Roman"/>
        <w:b/>
        <w:sz w:val="24"/>
      </w:rPr>
    </w:pPr>
    <w:r>
      <w:rPr>
        <w:rFonts w:ascii="Times New Roman" w:hAnsi="Times New Roman" w:cs="Times New Roman"/>
        <w:b/>
        <w:sz w:val="24"/>
      </w:rPr>
      <w:t>Karar Sayısı:1972/34</w:t>
    </w:r>
  </w:p>
  <w:p w:rsidR="0007538A" w:rsidRPr="0007538A" w:rsidRDefault="0007538A" w:rsidP="000753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8A"/>
    <w:rsid w:val="0007538A"/>
    <w:rsid w:val="00A75DEA"/>
    <w:rsid w:val="00FC5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F3229-F0D1-4EA7-8539-0278D96F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3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53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538A"/>
  </w:style>
  <w:style w:type="paragraph" w:styleId="Altbilgi">
    <w:name w:val="footer"/>
    <w:basedOn w:val="Normal"/>
    <w:link w:val="AltbilgiChar"/>
    <w:uiPriority w:val="99"/>
    <w:unhideWhenUsed/>
    <w:rsid w:val="000753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538A"/>
  </w:style>
  <w:style w:type="character" w:styleId="SayfaNumaras">
    <w:name w:val="page number"/>
    <w:basedOn w:val="VarsaylanParagrafYazTipi"/>
    <w:uiPriority w:val="99"/>
    <w:semiHidden/>
    <w:unhideWhenUsed/>
    <w:rsid w:val="0007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2020-06-21T19:50:00Z</dcterms:created>
  <dcterms:modified xsi:type="dcterms:W3CDTF">2020-06-21T19:51:00Z</dcterms:modified>
</cp:coreProperties>
</file>