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C3"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B94FC3" w:rsidRPr="00F949F4"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B) İPTAL İSTEMİNİN GEREKÇESİ :</w:t>
      </w:r>
    </w:p>
    <w:p w:rsidR="00B94FC3" w:rsidRPr="00F949F4"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657 sayılı Devlet Memurları Kanununa 31/7/1970 günlü, 1327 sayılı Yasa ile konulan ek geçici 8. maddenin ikinci fıkrasındaki kurala göre Anayasa Mahkemesi üyeleri, birinci sınıf hâkim ve savcılar, Danıştay ve Sayıştay üyeleri 1. derecenin son kademesi olan 1000 göstergesine intibak ederler. Bunlara ödenecek aylık bu gösterge sayısına eklenecek 200 sayısından sonra bulunacak sayının belli katsayı ile çarpılması sonunda elde edilecek tutardır.</w:t>
      </w:r>
    </w:p>
    <w:p w:rsidR="00B94FC3" w:rsidRPr="00F949F4"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926 sayılı Türk Silâhlı Kuvvetleri Personel Kanununun 31/7/1970 günlü, 1323 sayılı Yasa ile değiştirilen 137. maddesinde üç yılını bitirmiş albaylara, generallerle amirallere, 1000 göstergesinin uygulanacağı, ancak tuğgeneral - tuğamirallere 1000 4- 50, tümgeneral - tümamirallere 1000 4- JOO, korgeneral - koramirallere 1000 4- 150, orgeneral - oramirallere 1000 4- 200 lük göstergeler verileceği belirlenmiştir. Danıştay Yasası uyarınca birinci derece kadroda bulunanların aylık ödemelerinin 1000 gösterge sayışma eklenecek 200 sayısından sonra bulunacak tutara göre yapılacağı yolundaki anlatım ile orgeneral ve oramirale 1000 4- 200 lük göstergelerin ayrılacağı yollu deyimler yorum ve uygulama acılarından eş anlamlıdır. Özetlenecek olursa gerek davacının gerekse bir orgeneral veya oramirâlin 1000+200 gösterge üzerinden aldıkları paralar hukukça onların aylıklarıdır ve bu ek göstergeler aylıktan ayrı nitelikte herhangi bir ödeme sağlanması için öngörülmüş değildir.</w:t>
      </w:r>
    </w:p>
    <w:p w:rsidR="00B94FC3" w:rsidRPr="00F949F4"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1425 Sayılı yasa ile 5434 sayılı Yasaya konulan ek 1. maddenin birinci fıkrasında (Aylıklarını personel kanunları hükümlerine göre alan iştirakçilerin emeklilik keseneklerine personel kanunları gereğince kazanılmış hak olarak aldıkları rütbe, kıdem, derece ve kademelerin gösterge rakamlarının katsayı ile çarpımı sonunda bulunacak aylık miktarı esas alınır.) denilmektedir. Buna göre birinci dereceden 1000 4- 200 gösterge üzerinden aylık alan iştirakçinin 1200 tutan gösterge sayısının katsayı ile çarpımı sonunda bulunacak tutarın emekli keseneğine esas alınması gereklidir. Ancak bu maddenin son fıkrasına (Derece ve kademe göstergelerine eklenen rakamlar, emeklilik keseneğine esas aylığın tespitinde nazara alınmaz Ancak, 14/8/1970 tarihli ve 1323 sayılı Kanunun ek gösterge ile ilgili hükümleri saklıdır.) kuralı konularak personel kanunlarına göre aynı göstergeli aylığı alanların emeklilikte eşit kalmaları önlenmiştir. Az yukarıda açıklandığı üzere subaylarla Danıştay üyelerine iştirakçilerinde ve emekliliklerinde ilkeleri belli olan özdeş yasa kuralları uygulanmakta iken görevde eşit aylık alma durumunda bulunanların bu eşitlikleri emeklilikte ayırım yapılarak davacı ve o durumdakilere karşı bozulmuştur; başka değimle kendilerine eşit görev aylığı bağlananların bu aylıklarının emekli aylığına eşit orantıda yansıması önlenmiştir.</w:t>
      </w:r>
    </w:p>
    <w:p w:rsidR="00B94FC3" w:rsidRPr="00F949F4"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Kimi görevlerde bulunanlara gördükleri kamu işinin çeşitli türlerden yüklediği sorumla Devlet için taşıdığı değer ve önem gözönünde tutularak Öngörülen + 200 göstergeli aylıklar, bunlardan kimi kimselerin emekliliklerinde de karşılığını bulurken öbür kimselerin emekliliklerinde karşılığını bulmamakta böylece 1000+200 lük göstergeden aylık alan iştirakçilerin emekli keseneğine temel tutulan aylıklarının saptanmasında hepsinin bir tutulmamış olması yüzünden iştirakçilerden bir bölümüne bir çeşit ayrıcalık sağlanmış olmaktadır.</w:t>
      </w:r>
    </w:p>
    <w:p w:rsidR="00B94FC3" w:rsidRPr="00F949F4" w:rsidRDefault="00B94FC3" w:rsidP="00B94FC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949F4">
        <w:rPr>
          <w:rFonts w:ascii="Times New Roman" w:eastAsia="Times New Roman" w:hAnsi="Times New Roman" w:cs="Times New Roman"/>
          <w:color w:val="010000"/>
          <w:sz w:val="24"/>
          <w:szCs w:val="27"/>
          <w:lang w:eastAsia="tr-TR"/>
        </w:rPr>
        <w:t>Anayasa'nın 140. maddesinde Danıştay'da çalışanların aylık ve ödeneklerinin yasa ile düzenleneceği bildirilmişse de yasa ile gerçekleşen bir düzenlemenin Anayasa'nın 12. maddesinin çiğnenmesi durumunda dahi geçerli sayılacağı düşünülemez.</w:t>
      </w:r>
    </w:p>
    <w:p w:rsidR="00A75DEA" w:rsidRPr="00B94FC3" w:rsidRDefault="00B94FC3" w:rsidP="00B94FC3">
      <w:pPr>
        <w:spacing w:before="240" w:after="100" w:afterAutospacing="1" w:line="240" w:lineRule="auto"/>
        <w:ind w:firstLine="709"/>
        <w:jc w:val="both"/>
        <w:rPr>
          <w:rFonts w:ascii="Times New Roman" w:hAnsi="Times New Roman" w:cs="Times New Roman"/>
          <w:sz w:val="24"/>
        </w:rPr>
      </w:pPr>
      <w:r w:rsidRPr="00F949F4">
        <w:rPr>
          <w:rFonts w:ascii="Times New Roman" w:eastAsia="Times New Roman" w:hAnsi="Times New Roman" w:cs="Times New Roman"/>
          <w:color w:val="010000"/>
          <w:sz w:val="24"/>
          <w:szCs w:val="27"/>
          <w:lang w:eastAsia="tr-TR"/>
        </w:rPr>
        <w:lastRenderedPageBreak/>
        <w:t>Yukarıda açıklanan nedenlerden ötürü tartışma konusu kural, Anayasaya aykırıdır</w:t>
      </w:r>
      <w:r>
        <w:rPr>
          <w:rFonts w:ascii="Times New Roman" w:eastAsia="Times New Roman" w:hAnsi="Times New Roman" w:cs="Times New Roman"/>
          <w:color w:val="010000"/>
          <w:sz w:val="24"/>
          <w:szCs w:val="27"/>
          <w:lang w:eastAsia="tr-TR"/>
        </w:rPr>
        <w:t>"</w:t>
      </w:r>
      <w:r w:rsidRPr="00F949F4">
        <w:rPr>
          <w:rFonts w:ascii="Times New Roman" w:eastAsia="Times New Roman" w:hAnsi="Times New Roman" w:cs="Times New Roman"/>
          <w:color w:val="010000"/>
          <w:sz w:val="24"/>
          <w:szCs w:val="27"/>
          <w:lang w:eastAsia="tr-TR"/>
        </w:rPr>
        <w:t>.</w:t>
      </w:r>
    </w:p>
    <w:sectPr w:rsidR="00A75DEA" w:rsidRPr="00B94FC3" w:rsidSect="00B94FC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4C" w:rsidRDefault="00C3724C" w:rsidP="00B94FC3">
      <w:pPr>
        <w:spacing w:after="0" w:line="240" w:lineRule="auto"/>
      </w:pPr>
      <w:r>
        <w:separator/>
      </w:r>
    </w:p>
  </w:endnote>
  <w:endnote w:type="continuationSeparator" w:id="0">
    <w:p w:rsidR="00C3724C" w:rsidRDefault="00C3724C" w:rsidP="00B9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C3" w:rsidRDefault="00B94FC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4FC3" w:rsidRDefault="00B94FC3" w:rsidP="00B94F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C3" w:rsidRPr="00B94FC3" w:rsidRDefault="00B94FC3" w:rsidP="00DD4800">
    <w:pPr>
      <w:pStyle w:val="Altbilgi"/>
      <w:framePr w:wrap="around" w:vAnchor="text" w:hAnchor="margin" w:xAlign="right" w:y="1"/>
      <w:rPr>
        <w:rStyle w:val="SayfaNumaras"/>
        <w:rFonts w:ascii="Times New Roman" w:hAnsi="Times New Roman" w:cs="Times New Roman"/>
      </w:rPr>
    </w:pPr>
    <w:r w:rsidRPr="00B94FC3">
      <w:rPr>
        <w:rStyle w:val="SayfaNumaras"/>
        <w:rFonts w:ascii="Times New Roman" w:hAnsi="Times New Roman" w:cs="Times New Roman"/>
      </w:rPr>
      <w:fldChar w:fldCharType="begin"/>
    </w:r>
    <w:r w:rsidRPr="00B94FC3">
      <w:rPr>
        <w:rStyle w:val="SayfaNumaras"/>
        <w:rFonts w:ascii="Times New Roman" w:hAnsi="Times New Roman" w:cs="Times New Roman"/>
      </w:rPr>
      <w:instrText xml:space="preserve">PAGE  </w:instrText>
    </w:r>
    <w:r w:rsidRPr="00B94FC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4FC3">
      <w:rPr>
        <w:rStyle w:val="SayfaNumaras"/>
        <w:rFonts w:ascii="Times New Roman" w:hAnsi="Times New Roman" w:cs="Times New Roman"/>
      </w:rPr>
      <w:fldChar w:fldCharType="end"/>
    </w:r>
  </w:p>
  <w:p w:rsidR="00B94FC3" w:rsidRPr="00B94FC3" w:rsidRDefault="00B94FC3" w:rsidP="00B94FC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4C" w:rsidRDefault="00C3724C" w:rsidP="00B94FC3">
      <w:pPr>
        <w:spacing w:after="0" w:line="240" w:lineRule="auto"/>
      </w:pPr>
      <w:r>
        <w:separator/>
      </w:r>
    </w:p>
  </w:footnote>
  <w:footnote w:type="continuationSeparator" w:id="0">
    <w:p w:rsidR="00C3724C" w:rsidRDefault="00C3724C" w:rsidP="00B94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C3" w:rsidRDefault="00B94FC3" w:rsidP="00B94FC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Sayısı:1972/4</w:t>
    </w:r>
  </w:p>
  <w:p w:rsidR="00B94FC3" w:rsidRDefault="00B94FC3" w:rsidP="00B94FC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Sayısı:1972/11</w:t>
    </w:r>
  </w:p>
  <w:p w:rsidR="00B94FC3" w:rsidRPr="00B94FC3" w:rsidRDefault="00B94FC3" w:rsidP="00B94F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C3"/>
    <w:rsid w:val="00A75DEA"/>
    <w:rsid w:val="00B94FC3"/>
    <w:rsid w:val="00C37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C8F74-C4BB-46C7-A882-57F9BFA9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4F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4FC3"/>
  </w:style>
  <w:style w:type="paragraph" w:styleId="Altbilgi">
    <w:name w:val="footer"/>
    <w:basedOn w:val="Normal"/>
    <w:link w:val="AltbilgiChar"/>
    <w:uiPriority w:val="99"/>
    <w:unhideWhenUsed/>
    <w:rsid w:val="00B94F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4FC3"/>
  </w:style>
  <w:style w:type="character" w:styleId="SayfaNumaras">
    <w:name w:val="page number"/>
    <w:basedOn w:val="VarsaylanParagrafYazTipi"/>
    <w:uiPriority w:val="99"/>
    <w:semiHidden/>
    <w:unhideWhenUsed/>
    <w:rsid w:val="00B9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2020-06-21T18:52:00Z</dcterms:created>
  <dcterms:modified xsi:type="dcterms:W3CDTF">2020-06-21T18:53:00Z</dcterms:modified>
</cp:coreProperties>
</file>