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852" w:rsidRDefault="00964852" w:rsidP="0096485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964852" w:rsidRPr="00837C94" w:rsidRDefault="00964852" w:rsidP="0096485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Anayasaya aykırılık gerekçeleri,:</w:t>
      </w:r>
    </w:p>
    <w:p w:rsidR="00964852" w:rsidRPr="00837C94" w:rsidRDefault="00964852" w:rsidP="0096485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a) Davacı vekilinin gerekçesi özeti :</w:t>
      </w:r>
    </w:p>
    <w:p w:rsidR="00964852" w:rsidRPr="00837C94" w:rsidRDefault="00964852" w:rsidP="0096485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"Anayasanın 12. maddesi kanun önünde herkesin eşit olduğu ilke sine göre düzenlenmiştir. Oysa Sicilli Nüfus Kanununun 11. maddesinde yazılı zamanaşımı genel nüfus sayımı yoliyle nüfus sicilin</w:t>
      </w:r>
      <w:bookmarkStart w:id="0" w:name="_GoBack"/>
      <w:bookmarkEnd w:id="0"/>
      <w:r w:rsidRPr="00837C94">
        <w:rPr>
          <w:rFonts w:ascii="Times New Roman" w:eastAsia="Times New Roman" w:hAnsi="Times New Roman" w:cs="Times New Roman"/>
          <w:color w:val="010000"/>
          <w:sz w:val="24"/>
          <w:szCs w:val="27"/>
          <w:lang w:eastAsia="tr-TR"/>
        </w:rPr>
        <w:t>e yazılanların, kendi yaş, kayıt ve isimlerini düzeltmeleri için açacakları dâvalar hakkında işlemekte olup, başka yollarla kaydolunanlar hakkında uygulanmadığı gibi, savcıların açacakları dâvalar hakkında da geçerli bulunmadığından, genel nüfus yazımı yoluyla nüfusa geçirilenler zararına Anayasa'nın 12. maddesinde yazılı eşitlik ilkesine ve 31. maddesinde yazılı hak arama hürriyetine aykırı düşmektedir."</w:t>
      </w:r>
    </w:p>
    <w:p w:rsidR="00964852" w:rsidRPr="00837C94" w:rsidRDefault="00964852" w:rsidP="0096485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b) Mahkemenin gerekçesi özeti :</w:t>
      </w:r>
    </w:p>
    <w:p w:rsidR="00964852" w:rsidRPr="00837C94" w:rsidRDefault="00964852" w:rsidP="0096485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Sicilli Nüfus Kanununun 11. maddesine göre, genel yazım yoluyla nüfusa geçirilenlerin, kendi yaş kayıt ve isimlerinin düzeltilmesi için açacakları dâva altı aylık zaman aşımı süresiyle sınırlandığı halde, kayıt sahibi olmayan kişilerin böyle bir sınırlamaya tabi olmayışı öte yandan genel yazım dışı sebeplerle nüfusa geçirilenlerin her zaman dâva açabilmeleri ve kamu adına açılan dâvalar için herhangi bir sürenin öngörülmemiş olması, eşitlik ilkesini zedelediğinden, hüküm Anayasanın 12. ve 31. maddelerine aykırı bulunmaktadır.</w:t>
      </w:r>
    </w:p>
    <w:p w:rsidR="00964852" w:rsidRPr="00837C94" w:rsidRDefault="00964852" w:rsidP="0096485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İtiraz konusu kanun hükmü .</w:t>
      </w:r>
    </w:p>
    <w:p w:rsidR="00964852" w:rsidRPr="00837C94" w:rsidRDefault="00964852" w:rsidP="0096485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14/8/1330 günlü Sicilli Nüfus Kanununun 4/5/1331 günlü Kanunla değiştirilen ve itiraz konusu hükmü kapsayan 11. maddesi şöyledir.:</w:t>
      </w:r>
    </w:p>
    <w:p w:rsidR="00964852" w:rsidRPr="00837C94" w:rsidRDefault="00964852" w:rsidP="0096485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"Tashihi sin ve kayıt ve isim dâvaları, gerek kendisini ve kayıt ve ismini tashih ettirmek istiyen şahsın ve gerek devairi mütealli kasınca gösterilecek lüzuma binaen müddeiumumilerin müracaatı üzerine bidayet mahkemesi hukuk dairesinde müddeiumumi hazır olduğu halde, şahsı mezkûr ile nüfus memuru muvacehesinde alelusul muhakeme rüyet ve ilâma rapt olunur. Kendi sin ve kayıt ve ismini tashih ettirmek istiyen şahsın bu baptaki iddiası hüviyet cüzdanının itası tarihinden altı ay müruruna kadar mesmu olup andan sonra mesmu olmaz. Hüviyet cüzdanının itası esnasında kayıtlara nazaran on sekiz yaşına dahil olmamış bulunanların hakkı itirazı dahi on sekiz yaşına duhullerinden altı ay müruruna kadar devam eder.</w:t>
      </w:r>
    </w:p>
    <w:p w:rsidR="00964852" w:rsidRPr="00837C94" w:rsidRDefault="00964852" w:rsidP="0096485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Tashihi sin ve kayıt ve isim dâvaları ikame olunacak şahitlerin badettahlif şahadetleri veya ibraz olunacak kuyut ve vesaik münderecatı ile ispat olunabilir ve her surette zahiri halin dâvayı mükezzip olmaması şarttır.</w:t>
      </w:r>
    </w:p>
    <w:p w:rsidR="00964852" w:rsidRPr="00837C94" w:rsidRDefault="00964852" w:rsidP="0096485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Tashihi sin ve kayıt ve isim dâvalarının hini riâyetinde kendini mutazarrır addedenlerin şahsı salis sıfatıyla duhulü caiz olduğu gibi bu bapta sadır olacak ilâmlar aleyhine gerek eşhas tarafından ve gerek devairi müteallikasının müracaatı üzerine Müddeiumumiler canibinden itirazülgayr dâvası dahi ikame olunabilir.</w:t>
      </w:r>
    </w:p>
    <w:p w:rsidR="00964852" w:rsidRPr="00837C94" w:rsidRDefault="00964852" w:rsidP="0096485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Tashihi sin ve kayıt ve isim dâvaları üzerine sadır olan ilâmlar kabilî istinaf olmayıp ancak alâkadarlar veya müddeiumumiler tarafından temyiz olunabilir ve mahkemei temyiz istida dairesinde tetkiki keyfiyet edilir.</w:t>
      </w:r>
    </w:p>
    <w:p w:rsidR="00964852" w:rsidRPr="00837C94" w:rsidRDefault="00964852" w:rsidP="0096485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lastRenderedPageBreak/>
        <w:t>Davacı vekilinin ve mahkemenin dayandığı Anayasa kuralları:</w:t>
      </w:r>
    </w:p>
    <w:p w:rsidR="00964852" w:rsidRPr="00837C94" w:rsidRDefault="00964852" w:rsidP="0096485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Anayasanın 12. maddesinde- "Herkes, dil, ırk, cinsiyet, siyasî düşünce, felsefî inanç, din ve mezhep ayırımı gözetilmeksizin kanun önünde eşittir.</w:t>
      </w:r>
    </w:p>
    <w:p w:rsidR="00964852" w:rsidRPr="00837C94" w:rsidRDefault="00964852" w:rsidP="0096485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Hiçbir kişiye, aileye, zümreye veya sınıfa imtiyaz tanınamaz."</w:t>
      </w:r>
    </w:p>
    <w:p w:rsidR="00964852" w:rsidRDefault="00964852" w:rsidP="0096485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37C94">
        <w:rPr>
          <w:rFonts w:ascii="Times New Roman" w:eastAsia="Times New Roman" w:hAnsi="Times New Roman" w:cs="Times New Roman"/>
          <w:color w:val="010000"/>
          <w:sz w:val="24"/>
          <w:szCs w:val="27"/>
          <w:lang w:eastAsia="tr-TR"/>
        </w:rPr>
        <w:t>Anayasanın 31. maddesinin birinci fıkrasında- "Herkes, meşru bütün vasıta ve yollardan faydalanmak suretiyle yargı mercileri önünde davacı ve dâvâlı olarak, iddia ve savunma hakkına sahiptir." denilmektedir.</w:t>
      </w:r>
      <w:r>
        <w:rPr>
          <w:rFonts w:ascii="Times New Roman" w:eastAsia="Times New Roman" w:hAnsi="Times New Roman" w:cs="Times New Roman"/>
          <w:color w:val="010000"/>
          <w:sz w:val="24"/>
          <w:szCs w:val="27"/>
          <w:lang w:eastAsia="tr-TR"/>
        </w:rPr>
        <w:t>"</w:t>
      </w:r>
    </w:p>
    <w:p w:rsidR="00A75DEA" w:rsidRPr="00964852" w:rsidRDefault="00A75DEA" w:rsidP="00964852">
      <w:pPr>
        <w:spacing w:before="240" w:after="100" w:afterAutospacing="1" w:line="240" w:lineRule="auto"/>
        <w:ind w:firstLine="709"/>
        <w:jc w:val="both"/>
        <w:rPr>
          <w:rFonts w:ascii="Times New Roman" w:hAnsi="Times New Roman" w:cs="Times New Roman"/>
          <w:sz w:val="24"/>
        </w:rPr>
      </w:pPr>
    </w:p>
    <w:sectPr w:rsidR="00A75DEA" w:rsidRPr="00964852" w:rsidSect="0096485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673" w:rsidRDefault="00624673" w:rsidP="00964852">
      <w:pPr>
        <w:spacing w:after="0" w:line="240" w:lineRule="auto"/>
      </w:pPr>
      <w:r>
        <w:separator/>
      </w:r>
    </w:p>
  </w:endnote>
  <w:endnote w:type="continuationSeparator" w:id="0">
    <w:p w:rsidR="00624673" w:rsidRDefault="00624673" w:rsidP="00964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852" w:rsidRDefault="00964852"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64852" w:rsidRDefault="00964852" w:rsidP="0096485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852" w:rsidRPr="00964852" w:rsidRDefault="00964852" w:rsidP="00DD4800">
    <w:pPr>
      <w:pStyle w:val="Altbilgi"/>
      <w:framePr w:wrap="around" w:vAnchor="text" w:hAnchor="margin" w:xAlign="right" w:y="1"/>
      <w:rPr>
        <w:rStyle w:val="SayfaNumaras"/>
        <w:rFonts w:ascii="Times New Roman" w:hAnsi="Times New Roman" w:cs="Times New Roman"/>
      </w:rPr>
    </w:pPr>
    <w:r w:rsidRPr="00964852">
      <w:rPr>
        <w:rStyle w:val="SayfaNumaras"/>
        <w:rFonts w:ascii="Times New Roman" w:hAnsi="Times New Roman" w:cs="Times New Roman"/>
      </w:rPr>
      <w:fldChar w:fldCharType="begin"/>
    </w:r>
    <w:r w:rsidRPr="00964852">
      <w:rPr>
        <w:rStyle w:val="SayfaNumaras"/>
        <w:rFonts w:ascii="Times New Roman" w:hAnsi="Times New Roman" w:cs="Times New Roman"/>
      </w:rPr>
      <w:instrText xml:space="preserve">PAGE  </w:instrText>
    </w:r>
    <w:r w:rsidRPr="0096485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64852">
      <w:rPr>
        <w:rStyle w:val="SayfaNumaras"/>
        <w:rFonts w:ascii="Times New Roman" w:hAnsi="Times New Roman" w:cs="Times New Roman"/>
      </w:rPr>
      <w:fldChar w:fldCharType="end"/>
    </w:r>
  </w:p>
  <w:p w:rsidR="00964852" w:rsidRPr="00964852" w:rsidRDefault="00964852" w:rsidP="0096485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673" w:rsidRDefault="00624673" w:rsidP="00964852">
      <w:pPr>
        <w:spacing w:after="0" w:line="240" w:lineRule="auto"/>
      </w:pPr>
      <w:r>
        <w:separator/>
      </w:r>
    </w:p>
  </w:footnote>
  <w:footnote w:type="continuationSeparator" w:id="0">
    <w:p w:rsidR="00624673" w:rsidRDefault="00624673" w:rsidP="009648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852" w:rsidRDefault="00964852" w:rsidP="0096485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Sayısı:1970/37</w:t>
    </w:r>
  </w:p>
  <w:p w:rsidR="00964852" w:rsidRPr="00964852" w:rsidRDefault="00964852" w:rsidP="00964852">
    <w:pPr>
      <w:pStyle w:val="stbilgi"/>
    </w:pPr>
    <w:r>
      <w:rPr>
        <w:rFonts w:ascii="Times New Roman" w:eastAsia="Times New Roman" w:hAnsi="Times New Roman" w:cs="Times New Roman"/>
        <w:b/>
        <w:color w:val="010000"/>
        <w:sz w:val="24"/>
        <w:szCs w:val="27"/>
        <w:lang w:eastAsia="tr-TR"/>
      </w:rPr>
      <w:t>Karar Sayısı:1971/29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52"/>
    <w:rsid w:val="00624673"/>
    <w:rsid w:val="00964852"/>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6F1BE-12F2-4B7E-AAF7-47156649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8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648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64852"/>
  </w:style>
  <w:style w:type="paragraph" w:styleId="Altbilgi">
    <w:name w:val="footer"/>
    <w:basedOn w:val="Normal"/>
    <w:link w:val="AltbilgiChar"/>
    <w:uiPriority w:val="99"/>
    <w:unhideWhenUsed/>
    <w:rsid w:val="009648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64852"/>
  </w:style>
  <w:style w:type="character" w:styleId="SayfaNumaras">
    <w:name w:val="page number"/>
    <w:basedOn w:val="VarsaylanParagrafYazTipi"/>
    <w:uiPriority w:val="99"/>
    <w:semiHidden/>
    <w:unhideWhenUsed/>
    <w:rsid w:val="00964852"/>
  </w:style>
  <w:style w:type="character" w:styleId="Kpr">
    <w:name w:val="Hyperlink"/>
    <w:basedOn w:val="VarsaylanParagrafYazTipi"/>
    <w:uiPriority w:val="99"/>
    <w:semiHidden/>
    <w:unhideWhenUsed/>
    <w:rsid w:val="009648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2020-06-21T14:14:00Z</dcterms:created>
  <dcterms:modified xsi:type="dcterms:W3CDTF">2020-06-21T14:15:00Z</dcterms:modified>
</cp:coreProperties>
</file>