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65" w:rsidRDefault="007D6265" w:rsidP="007D6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D6265" w:rsidRPr="00A76012" w:rsidRDefault="007D6265" w:rsidP="007D6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II. İtiraz yoluna başvuran mahkemenin gerekçesi özeti:</w:t>
      </w:r>
    </w:p>
    <w:p w:rsidR="007D6265" w:rsidRPr="00A76012" w:rsidRDefault="007D6265" w:rsidP="007D6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Yerin tek Asliye Ceza Hâkimine sorgu hâkimliği yetkisi verilmesi onun asli görevini kısıtlamakta ve bir yerde kanunî hâkim varken kimi dâvaların, Anayasa'nın 32. maddesine aykırı olarak, tabiî hâkiminden başka birine ve başka bir ilçeye götürülmesi sonucunu doğurmaktad</w:t>
      </w:r>
      <w:bookmarkStart w:id="0" w:name="_GoBack"/>
      <w:bookmarkEnd w:id="0"/>
      <w:r w:rsidRPr="00A76012">
        <w:rPr>
          <w:rFonts w:ascii="Times New Roman" w:eastAsia="Times New Roman" w:hAnsi="Times New Roman" w:cs="Times New Roman"/>
          <w:color w:val="010000"/>
          <w:sz w:val="24"/>
          <w:szCs w:val="27"/>
          <w:lang w:eastAsia="tr-TR"/>
        </w:rPr>
        <w:t xml:space="preserve">ır. Bu, "dâva nakli" müessesesinin kötüye kullanılmasıdır. Böyle bir durum tarafların maddî zararlarına yol açacağı gibi adaleti </w:t>
      </w:r>
      <w:proofErr w:type="spellStart"/>
      <w:r w:rsidRPr="00A76012">
        <w:rPr>
          <w:rFonts w:ascii="Times New Roman" w:eastAsia="Times New Roman" w:hAnsi="Times New Roman" w:cs="Times New Roman"/>
          <w:color w:val="010000"/>
          <w:sz w:val="24"/>
          <w:szCs w:val="27"/>
          <w:lang w:eastAsia="tr-TR"/>
        </w:rPr>
        <w:t>sür'at</w:t>
      </w:r>
      <w:proofErr w:type="spellEnd"/>
      <w:r w:rsidRPr="00A76012">
        <w:rPr>
          <w:rFonts w:ascii="Times New Roman" w:eastAsia="Times New Roman" w:hAnsi="Times New Roman" w:cs="Times New Roman"/>
          <w:color w:val="010000"/>
          <w:sz w:val="24"/>
          <w:szCs w:val="27"/>
          <w:lang w:eastAsia="tr-TR"/>
        </w:rPr>
        <w:t xml:space="preserve"> bakımından da aksatacaktır.</w:t>
      </w:r>
    </w:p>
    <w:p w:rsidR="007D6265" w:rsidRPr="00A76012" w:rsidRDefault="007D6265" w:rsidP="007D6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Öte yandan Anayasa'nın geçici 8. maddesi hükmü karşısında 367 sayılı Kanunun, Yüksek Hâkimler Kurulunun işe başlaması ile ortadan kalkmış sayılması gerekir. Bu tek maddelik kanunun bir bölümünün artık yürürlükte olmadığını kabul etmek ve öteki bölümünü benimseyip uygulamak düşünülemez. Esasen 367 sayılı Kanunun uygulanmasında tutulan yol da Anayasa'nın 134. ve 136. maddelerine aykırı bir yön almıştır.</w:t>
      </w:r>
    </w:p>
    <w:p w:rsidR="007D6265" w:rsidRDefault="007D6265" w:rsidP="007D6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6012">
        <w:rPr>
          <w:rFonts w:ascii="Times New Roman" w:eastAsia="Times New Roman" w:hAnsi="Times New Roman" w:cs="Times New Roman"/>
          <w:color w:val="010000"/>
          <w:sz w:val="24"/>
          <w:szCs w:val="27"/>
          <w:lang w:eastAsia="tr-TR"/>
        </w:rPr>
        <w:t xml:space="preserve">45 sayılı Kanunun 29/6. ve 32/4. maddelerine </w:t>
      </w:r>
      <w:proofErr w:type="gramStart"/>
      <w:r w:rsidRPr="00A76012">
        <w:rPr>
          <w:rFonts w:ascii="Times New Roman" w:eastAsia="Times New Roman" w:hAnsi="Times New Roman" w:cs="Times New Roman"/>
          <w:color w:val="010000"/>
          <w:sz w:val="24"/>
          <w:szCs w:val="27"/>
          <w:lang w:eastAsia="tr-TR"/>
        </w:rPr>
        <w:t>gelince : Bu</w:t>
      </w:r>
      <w:proofErr w:type="gramEnd"/>
      <w:r w:rsidRPr="00A76012">
        <w:rPr>
          <w:rFonts w:ascii="Times New Roman" w:eastAsia="Times New Roman" w:hAnsi="Times New Roman" w:cs="Times New Roman"/>
          <w:color w:val="010000"/>
          <w:sz w:val="24"/>
          <w:szCs w:val="27"/>
          <w:lang w:eastAsia="tr-TR"/>
        </w:rPr>
        <w:t xml:space="preserve"> hükümler açıklıktan yoksundur ve hâkimlik teminatını daima zedeleyecek niteliktedir. 367 sayılı Kanunun bir bölümü yürürlükte ise o bölümün de yine hâkimlik teminatını zedeleyici niteliği ortadır.</w:t>
      </w:r>
      <w:r>
        <w:rPr>
          <w:rFonts w:ascii="Times New Roman" w:eastAsia="Times New Roman" w:hAnsi="Times New Roman" w:cs="Times New Roman"/>
          <w:color w:val="010000"/>
          <w:sz w:val="24"/>
          <w:szCs w:val="27"/>
          <w:lang w:eastAsia="tr-TR"/>
        </w:rPr>
        <w:t>"</w:t>
      </w:r>
    </w:p>
    <w:p w:rsidR="00A75DEA" w:rsidRPr="007D6265" w:rsidRDefault="00A75DEA" w:rsidP="007D6265">
      <w:pPr>
        <w:spacing w:before="240" w:after="100" w:afterAutospacing="1" w:line="240" w:lineRule="auto"/>
        <w:ind w:firstLine="709"/>
        <w:jc w:val="both"/>
        <w:rPr>
          <w:rFonts w:ascii="Times New Roman" w:hAnsi="Times New Roman" w:cs="Times New Roman"/>
          <w:sz w:val="24"/>
        </w:rPr>
      </w:pPr>
    </w:p>
    <w:sectPr w:rsidR="00A75DEA" w:rsidRPr="007D6265" w:rsidSect="007D626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45" w:rsidRDefault="00582A45" w:rsidP="007D6265">
      <w:pPr>
        <w:spacing w:after="0" w:line="240" w:lineRule="auto"/>
      </w:pPr>
      <w:r>
        <w:separator/>
      </w:r>
    </w:p>
  </w:endnote>
  <w:endnote w:type="continuationSeparator" w:id="0">
    <w:p w:rsidR="00582A45" w:rsidRDefault="00582A45" w:rsidP="007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5" w:rsidRDefault="007D6265"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6265" w:rsidRDefault="007D6265" w:rsidP="007D62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5" w:rsidRPr="007D6265" w:rsidRDefault="007D6265" w:rsidP="00DD4800">
    <w:pPr>
      <w:pStyle w:val="Altbilgi"/>
      <w:framePr w:wrap="around" w:vAnchor="text" w:hAnchor="margin" w:xAlign="right" w:y="1"/>
      <w:rPr>
        <w:rStyle w:val="SayfaNumaras"/>
        <w:rFonts w:ascii="Times New Roman" w:hAnsi="Times New Roman" w:cs="Times New Roman"/>
      </w:rPr>
    </w:pPr>
    <w:r w:rsidRPr="007D6265">
      <w:rPr>
        <w:rStyle w:val="SayfaNumaras"/>
        <w:rFonts w:ascii="Times New Roman" w:hAnsi="Times New Roman" w:cs="Times New Roman"/>
      </w:rPr>
      <w:fldChar w:fldCharType="begin"/>
    </w:r>
    <w:r w:rsidRPr="007D6265">
      <w:rPr>
        <w:rStyle w:val="SayfaNumaras"/>
        <w:rFonts w:ascii="Times New Roman" w:hAnsi="Times New Roman" w:cs="Times New Roman"/>
      </w:rPr>
      <w:instrText xml:space="preserve">PAGE  </w:instrText>
    </w:r>
    <w:r w:rsidRPr="007D62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6265">
      <w:rPr>
        <w:rStyle w:val="SayfaNumaras"/>
        <w:rFonts w:ascii="Times New Roman" w:hAnsi="Times New Roman" w:cs="Times New Roman"/>
      </w:rPr>
      <w:fldChar w:fldCharType="end"/>
    </w:r>
  </w:p>
  <w:p w:rsidR="007D6265" w:rsidRPr="007D6265" w:rsidRDefault="007D6265" w:rsidP="007D62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45" w:rsidRDefault="00582A45" w:rsidP="007D6265">
      <w:pPr>
        <w:spacing w:after="0" w:line="240" w:lineRule="auto"/>
      </w:pPr>
      <w:r>
        <w:separator/>
      </w:r>
    </w:p>
  </w:footnote>
  <w:footnote w:type="continuationSeparator" w:id="0">
    <w:p w:rsidR="00582A45" w:rsidRDefault="00582A45" w:rsidP="007D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5" w:rsidRDefault="007D6265" w:rsidP="007D626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Sayı:1969/1</w:t>
    </w:r>
  </w:p>
  <w:p w:rsidR="007D6265" w:rsidRDefault="007D6265" w:rsidP="007D62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Sayısı:1969/7</w:t>
    </w:r>
  </w:p>
  <w:p w:rsidR="007D6265" w:rsidRPr="007D6265" w:rsidRDefault="007D6265" w:rsidP="007D6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65"/>
    <w:rsid w:val="00582A45"/>
    <w:rsid w:val="007D626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7BE89-639C-4B7A-98A9-85C5FCAB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265"/>
  </w:style>
  <w:style w:type="paragraph" w:styleId="Altbilgi">
    <w:name w:val="footer"/>
    <w:basedOn w:val="Normal"/>
    <w:link w:val="AltbilgiChar"/>
    <w:uiPriority w:val="99"/>
    <w:unhideWhenUsed/>
    <w:rsid w:val="007D6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265"/>
  </w:style>
  <w:style w:type="character" w:styleId="SayfaNumaras">
    <w:name w:val="page number"/>
    <w:basedOn w:val="VarsaylanParagrafYazTipi"/>
    <w:uiPriority w:val="99"/>
    <w:semiHidden/>
    <w:unhideWhenUsed/>
    <w:rsid w:val="007D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2020-06-21T06:18:00Z</dcterms:created>
  <dcterms:modified xsi:type="dcterms:W3CDTF">2020-06-21T06:19:00Z</dcterms:modified>
</cp:coreProperties>
</file>