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17" w:rsidRDefault="00B32717" w:rsidP="00B3271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B32717" w:rsidRPr="007E6A63" w:rsidRDefault="00B32717" w:rsidP="00B3271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 xml:space="preserve">II- ANAYASA'YA AYKIRILIK İDDİASININ </w:t>
      </w:r>
      <w:proofErr w:type="gramStart"/>
      <w:r w:rsidRPr="007E6A63">
        <w:rPr>
          <w:rFonts w:ascii="Times New Roman" w:eastAsia="Times New Roman" w:hAnsi="Times New Roman" w:cs="Times New Roman"/>
          <w:color w:val="010000"/>
          <w:sz w:val="24"/>
          <w:szCs w:val="27"/>
          <w:lang w:eastAsia="tr-TR"/>
        </w:rPr>
        <w:t>GEREKÇESİ :</w:t>
      </w:r>
      <w:proofErr w:type="gramEnd"/>
    </w:p>
    <w:p w:rsidR="00B32717" w:rsidRPr="007E6A63" w:rsidRDefault="00B32717" w:rsidP="00B3271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 xml:space="preserve">a) Sanık vekillerinin </w:t>
      </w:r>
      <w:proofErr w:type="spellStart"/>
      <w:r w:rsidRPr="007E6A63">
        <w:rPr>
          <w:rFonts w:ascii="Times New Roman" w:eastAsia="Times New Roman" w:hAnsi="Times New Roman" w:cs="Times New Roman"/>
          <w:color w:val="010000"/>
          <w:sz w:val="24"/>
          <w:szCs w:val="27"/>
          <w:lang w:eastAsia="tr-TR"/>
        </w:rPr>
        <w:t>Anya</w:t>
      </w:r>
      <w:bookmarkStart w:id="0" w:name="_GoBack"/>
      <w:bookmarkEnd w:id="0"/>
      <w:r w:rsidRPr="007E6A63">
        <w:rPr>
          <w:rFonts w:ascii="Times New Roman" w:eastAsia="Times New Roman" w:hAnsi="Times New Roman" w:cs="Times New Roman"/>
          <w:color w:val="010000"/>
          <w:sz w:val="24"/>
          <w:szCs w:val="27"/>
          <w:lang w:eastAsia="tr-TR"/>
        </w:rPr>
        <w:t>sa'ya</w:t>
      </w:r>
      <w:proofErr w:type="spellEnd"/>
      <w:r w:rsidRPr="007E6A63">
        <w:rPr>
          <w:rFonts w:ascii="Times New Roman" w:eastAsia="Times New Roman" w:hAnsi="Times New Roman" w:cs="Times New Roman"/>
          <w:color w:val="010000"/>
          <w:sz w:val="24"/>
          <w:szCs w:val="27"/>
          <w:lang w:eastAsia="tr-TR"/>
        </w:rPr>
        <w:t xml:space="preserve"> aykırılık iddialarının gerekçesi (Özet olarak):</w:t>
      </w:r>
    </w:p>
    <w:p w:rsidR="00B32717" w:rsidRPr="007E6A63" w:rsidRDefault="00B32717" w:rsidP="00B3271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 xml:space="preserve">"Anayasa'nın 46. maddesinin ikinci fıkrası ile ana ilkesi konulmuş bulunan sendikalar, üyelerinin ortak meslekî kültürel, sosyal ve iktisadî hak ve menfaatlerini korumak ve özellikle meslekî gelişmeyi ve yardımlaşmayı sağlamak amacı ile kurulurlar. Bu amaca ulaşmak için öğretmenlerin de mitingler, açık yer toplantıları ve gösteri yürüyüşleri yapmak suretiyle, kendilerine ilişkin kanunların veya uygulamaların haksızlığını ve Anayasa'ya aykırılığını </w:t>
      </w:r>
      <w:proofErr w:type="gramStart"/>
      <w:r w:rsidRPr="007E6A63">
        <w:rPr>
          <w:rFonts w:ascii="Times New Roman" w:eastAsia="Times New Roman" w:hAnsi="Times New Roman" w:cs="Times New Roman"/>
          <w:color w:val="010000"/>
          <w:sz w:val="24"/>
          <w:szCs w:val="27"/>
          <w:lang w:eastAsia="tr-TR"/>
        </w:rPr>
        <w:t>kamu oyu</w:t>
      </w:r>
      <w:proofErr w:type="gramEnd"/>
      <w:r w:rsidRPr="007E6A63">
        <w:rPr>
          <w:rFonts w:ascii="Times New Roman" w:eastAsia="Times New Roman" w:hAnsi="Times New Roman" w:cs="Times New Roman"/>
          <w:color w:val="010000"/>
          <w:sz w:val="24"/>
          <w:szCs w:val="27"/>
          <w:lang w:eastAsia="tr-TR"/>
        </w:rPr>
        <w:t xml:space="preserve"> önünde açıklayabilmeleri gerekir. Bu çalışmaları dört duvar içinde yürütmek zorunluluğunu koymak doğru değildir.</w:t>
      </w:r>
    </w:p>
    <w:p w:rsidR="00B32717" w:rsidRPr="007E6A63" w:rsidRDefault="00B32717" w:rsidP="00B3271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 xml:space="preserve">Anayasa, 46. maddesinde işçi niteliği taşımayan kamu hizmeti görevlilerine sendika kurma hakkını kabul ettiğine göre, öğretmen sendikalarını, en tabiî hakları olan bu tür çalışmalardan kanunla yasaklamağa da imkân yoktur. Zira Anayasa 28. maddesi </w:t>
      </w:r>
      <w:proofErr w:type="gramStart"/>
      <w:r w:rsidRPr="007E6A63">
        <w:rPr>
          <w:rFonts w:ascii="Times New Roman" w:eastAsia="Times New Roman" w:hAnsi="Times New Roman" w:cs="Times New Roman"/>
          <w:color w:val="010000"/>
          <w:sz w:val="24"/>
          <w:szCs w:val="27"/>
          <w:lang w:eastAsia="tr-TR"/>
        </w:rPr>
        <w:t>ile,</w:t>
      </w:r>
      <w:proofErr w:type="gramEnd"/>
      <w:r w:rsidRPr="007E6A63">
        <w:rPr>
          <w:rFonts w:ascii="Times New Roman" w:eastAsia="Times New Roman" w:hAnsi="Times New Roman" w:cs="Times New Roman"/>
          <w:color w:val="010000"/>
          <w:sz w:val="24"/>
          <w:szCs w:val="27"/>
          <w:lang w:eastAsia="tr-TR"/>
        </w:rPr>
        <w:t xml:space="preserve"> herkese önceden izin almaksızın silâhsız ve saldırısız toplanma ve gösteri yürüyüşü yapma hakkı tanımıştır. Herkes bu hakka sahip iken öğretmen sendikalarının bu haklarını kullanmaktan yoksun bırakılmaları Anayasa'nın söz konusu 28. maddesi hükmüne ve 20</w:t>
      </w:r>
      <w:proofErr w:type="gramStart"/>
      <w:r w:rsidRPr="007E6A63">
        <w:rPr>
          <w:rFonts w:ascii="Times New Roman" w:eastAsia="Times New Roman" w:hAnsi="Times New Roman" w:cs="Times New Roman"/>
          <w:color w:val="010000"/>
          <w:sz w:val="24"/>
          <w:szCs w:val="27"/>
          <w:lang w:eastAsia="tr-TR"/>
        </w:rPr>
        <w:t>.,</w:t>
      </w:r>
      <w:proofErr w:type="gramEnd"/>
      <w:r w:rsidRPr="007E6A63">
        <w:rPr>
          <w:rFonts w:ascii="Times New Roman" w:eastAsia="Times New Roman" w:hAnsi="Times New Roman" w:cs="Times New Roman"/>
          <w:color w:val="010000"/>
          <w:sz w:val="24"/>
          <w:szCs w:val="27"/>
          <w:lang w:eastAsia="tr-TR"/>
        </w:rPr>
        <w:t xml:space="preserve"> 12., 8. maddeleri hükümlerine aykırıdır."</w:t>
      </w:r>
    </w:p>
    <w:p w:rsidR="00B32717" w:rsidRPr="007E6A63" w:rsidRDefault="00B32717" w:rsidP="00B3271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b) Mahkemenin gerekçesi:</w:t>
      </w:r>
    </w:p>
    <w:p w:rsidR="00B32717" w:rsidRPr="007E6A63" w:rsidRDefault="00B32717" w:rsidP="00B3271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 xml:space="preserve">Mahkeme, aşağıdaki gerekçe </w:t>
      </w:r>
      <w:proofErr w:type="gramStart"/>
      <w:r w:rsidRPr="007E6A63">
        <w:rPr>
          <w:rFonts w:ascii="Times New Roman" w:eastAsia="Times New Roman" w:hAnsi="Times New Roman" w:cs="Times New Roman"/>
          <w:color w:val="010000"/>
          <w:sz w:val="24"/>
          <w:szCs w:val="27"/>
          <w:lang w:eastAsia="tr-TR"/>
        </w:rPr>
        <w:t>ile,</w:t>
      </w:r>
      <w:proofErr w:type="gramEnd"/>
      <w:r w:rsidRPr="007E6A63">
        <w:rPr>
          <w:rFonts w:ascii="Times New Roman" w:eastAsia="Times New Roman" w:hAnsi="Times New Roman" w:cs="Times New Roman"/>
          <w:color w:val="010000"/>
          <w:sz w:val="24"/>
          <w:szCs w:val="27"/>
          <w:lang w:eastAsia="tr-TR"/>
        </w:rPr>
        <w:t xml:space="preserve"> sanık vekilleri tarafından ileri sürülen Anayasa'ya aykırılık iddiasının ciddî olduğu kanısına varmıştır. Anayasa Mahkemesinin dosyayı eksik bulması üzerine mahkemenin 15/5/1969 günlü oturumda düzenleyip gönderdiği </w:t>
      </w:r>
      <w:proofErr w:type="gramStart"/>
      <w:r w:rsidRPr="007E6A63">
        <w:rPr>
          <w:rFonts w:ascii="Times New Roman" w:eastAsia="Times New Roman" w:hAnsi="Times New Roman" w:cs="Times New Roman"/>
          <w:color w:val="010000"/>
          <w:sz w:val="24"/>
          <w:szCs w:val="27"/>
          <w:lang w:eastAsia="tr-TR"/>
        </w:rPr>
        <w:t>tutanakta :</w:t>
      </w:r>
      <w:proofErr w:type="gramEnd"/>
    </w:p>
    <w:p w:rsidR="00B32717" w:rsidRDefault="00B32717" w:rsidP="00B3271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 xml:space="preserve">"Anayasa'nın 28. maddesi, (Herkes önceden izin almaksızın silâhsız ve saldırısız toplanma ve gösteri yürüyüşü yapma hakkına sahiptir.) hükmünü koymuştur. Dernekler, işçi sendikaları, özel kişiler ve diğer tüzel kişiler bu haktan istifade etmektedirler. Bu maddenin ikinci fıkrasında (Bu hak, kamu düzenini korumak için kanunla sınırlanabilir) denilmekte ise de, yine Anayasa'nın 46/2. maddesi </w:t>
      </w:r>
      <w:proofErr w:type="gramStart"/>
      <w:r w:rsidRPr="007E6A63">
        <w:rPr>
          <w:rFonts w:ascii="Times New Roman" w:eastAsia="Times New Roman" w:hAnsi="Times New Roman" w:cs="Times New Roman"/>
          <w:color w:val="010000"/>
          <w:sz w:val="24"/>
          <w:szCs w:val="27"/>
          <w:lang w:eastAsia="tr-TR"/>
        </w:rPr>
        <w:t>(</w:t>
      </w:r>
      <w:proofErr w:type="gramEnd"/>
      <w:r w:rsidRPr="007E6A63">
        <w:rPr>
          <w:rFonts w:ascii="Times New Roman" w:eastAsia="Times New Roman" w:hAnsi="Times New Roman" w:cs="Times New Roman"/>
          <w:color w:val="010000"/>
          <w:sz w:val="24"/>
          <w:szCs w:val="27"/>
          <w:lang w:eastAsia="tr-TR"/>
        </w:rPr>
        <w:t>İşçi niteliği taşımayan kamu hizmeti görevlilerinin bu alandaki hakları kanunla düzenlenir. Sendika ve sendika birliklerinin tüzükleri, yönetim ve işleyişleri demokratik esaslara aykırı olamaz</w:t>
      </w:r>
      <w:proofErr w:type="gramStart"/>
      <w:r w:rsidRPr="007E6A63">
        <w:rPr>
          <w:rFonts w:ascii="Times New Roman" w:eastAsia="Times New Roman" w:hAnsi="Times New Roman" w:cs="Times New Roman"/>
          <w:color w:val="010000"/>
          <w:sz w:val="24"/>
          <w:szCs w:val="27"/>
          <w:lang w:eastAsia="tr-TR"/>
        </w:rPr>
        <w:t>)</w:t>
      </w:r>
      <w:proofErr w:type="gramEnd"/>
      <w:r w:rsidRPr="007E6A63">
        <w:rPr>
          <w:rFonts w:ascii="Times New Roman" w:eastAsia="Times New Roman" w:hAnsi="Times New Roman" w:cs="Times New Roman"/>
          <w:color w:val="010000"/>
          <w:sz w:val="24"/>
          <w:szCs w:val="27"/>
          <w:lang w:eastAsia="tr-TR"/>
        </w:rPr>
        <w:t xml:space="preserve"> ilkesini, Anayasa'nın 11. maddesinin ikinci fıkrası ise (Kanun, kamu yararı, genel ahlâk, kamu düzeni, sosyal adalet ve millî güvenlik gibi sebeplerle de olsa, bir hakkın ve hürriyeti özüne dokunamaz) ana ilkesini taşır. 624 sayılı Devlet Personeli Sendikaları Kanununun 14. maddesinin (i) bendi, sendika mensuplarına Anayasa'nın 28. maddesinde tanınan toplanma ve gösteri yürüyüşü yapma hakkım tamamen kaldırmakla bu </w:t>
      </w:r>
      <w:proofErr w:type="gramStart"/>
      <w:r w:rsidRPr="007E6A63">
        <w:rPr>
          <w:rFonts w:ascii="Times New Roman" w:eastAsia="Times New Roman" w:hAnsi="Times New Roman" w:cs="Times New Roman"/>
          <w:color w:val="010000"/>
          <w:sz w:val="24"/>
          <w:szCs w:val="27"/>
          <w:lang w:eastAsia="tr-TR"/>
        </w:rPr>
        <w:t>hakkın</w:t>
      </w:r>
      <w:proofErr w:type="gramEnd"/>
      <w:r w:rsidRPr="007E6A63">
        <w:rPr>
          <w:rFonts w:ascii="Times New Roman" w:eastAsia="Times New Roman" w:hAnsi="Times New Roman" w:cs="Times New Roman"/>
          <w:color w:val="010000"/>
          <w:sz w:val="24"/>
          <w:szCs w:val="27"/>
          <w:lang w:eastAsia="tr-TR"/>
        </w:rPr>
        <w:t xml:space="preserve"> özüne dokunmuştur. Bu itibarla sanık vekillerinin Anayasa'ya aykırılık iddiaları ciddî nitelikte olduğu kanısına varıldığından Anayasa Mahkemesine </w:t>
      </w:r>
      <w:proofErr w:type="gramStart"/>
      <w:r w:rsidRPr="007E6A63">
        <w:rPr>
          <w:rFonts w:ascii="Times New Roman" w:eastAsia="Times New Roman" w:hAnsi="Times New Roman" w:cs="Times New Roman"/>
          <w:color w:val="010000"/>
          <w:sz w:val="24"/>
          <w:szCs w:val="27"/>
          <w:lang w:eastAsia="tr-TR"/>
        </w:rPr>
        <w:t>baş vurmağa</w:t>
      </w:r>
      <w:proofErr w:type="gramEnd"/>
      <w:r w:rsidRPr="007E6A63">
        <w:rPr>
          <w:rFonts w:ascii="Times New Roman" w:eastAsia="Times New Roman" w:hAnsi="Times New Roman" w:cs="Times New Roman"/>
          <w:color w:val="010000"/>
          <w:sz w:val="24"/>
          <w:szCs w:val="27"/>
          <w:lang w:eastAsia="tr-TR"/>
        </w:rPr>
        <w:t xml:space="preserve"> karar varılmıştır." denilmektedir.</w:t>
      </w:r>
      <w:r>
        <w:rPr>
          <w:rFonts w:ascii="Times New Roman" w:eastAsia="Times New Roman" w:hAnsi="Times New Roman" w:cs="Times New Roman"/>
          <w:color w:val="010000"/>
          <w:sz w:val="24"/>
          <w:szCs w:val="27"/>
          <w:lang w:eastAsia="tr-TR"/>
        </w:rPr>
        <w:t>"</w:t>
      </w:r>
    </w:p>
    <w:p w:rsidR="00A75DEA" w:rsidRPr="00B32717" w:rsidRDefault="00A75DEA" w:rsidP="00B32717">
      <w:pPr>
        <w:spacing w:before="240" w:after="100" w:afterAutospacing="1" w:line="240" w:lineRule="auto"/>
        <w:ind w:firstLine="709"/>
        <w:jc w:val="both"/>
        <w:rPr>
          <w:rFonts w:ascii="Times New Roman" w:hAnsi="Times New Roman" w:cs="Times New Roman"/>
          <w:sz w:val="24"/>
        </w:rPr>
      </w:pPr>
    </w:p>
    <w:sectPr w:rsidR="00A75DEA" w:rsidRPr="00B32717" w:rsidSect="00B3271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B78" w:rsidRDefault="007D2B78" w:rsidP="00B32717">
      <w:pPr>
        <w:spacing w:after="0" w:line="240" w:lineRule="auto"/>
      </w:pPr>
      <w:r>
        <w:separator/>
      </w:r>
    </w:p>
  </w:endnote>
  <w:endnote w:type="continuationSeparator" w:id="0">
    <w:p w:rsidR="007D2B78" w:rsidRDefault="007D2B78" w:rsidP="00B3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17" w:rsidRDefault="00B32717"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2717" w:rsidRDefault="00B32717" w:rsidP="00B327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17" w:rsidRPr="00B32717" w:rsidRDefault="00B32717" w:rsidP="00DD4800">
    <w:pPr>
      <w:pStyle w:val="Altbilgi"/>
      <w:framePr w:wrap="around" w:vAnchor="text" w:hAnchor="margin" w:xAlign="right" w:y="1"/>
      <w:rPr>
        <w:rStyle w:val="SayfaNumaras"/>
        <w:rFonts w:ascii="Times New Roman" w:hAnsi="Times New Roman" w:cs="Times New Roman"/>
      </w:rPr>
    </w:pPr>
    <w:r w:rsidRPr="00B32717">
      <w:rPr>
        <w:rStyle w:val="SayfaNumaras"/>
        <w:rFonts w:ascii="Times New Roman" w:hAnsi="Times New Roman" w:cs="Times New Roman"/>
      </w:rPr>
      <w:fldChar w:fldCharType="begin"/>
    </w:r>
    <w:r w:rsidRPr="00B32717">
      <w:rPr>
        <w:rStyle w:val="SayfaNumaras"/>
        <w:rFonts w:ascii="Times New Roman" w:hAnsi="Times New Roman" w:cs="Times New Roman"/>
      </w:rPr>
      <w:instrText xml:space="preserve">PAGE  </w:instrText>
    </w:r>
    <w:r w:rsidRPr="00B3271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32717">
      <w:rPr>
        <w:rStyle w:val="SayfaNumaras"/>
        <w:rFonts w:ascii="Times New Roman" w:hAnsi="Times New Roman" w:cs="Times New Roman"/>
      </w:rPr>
      <w:fldChar w:fldCharType="end"/>
    </w:r>
  </w:p>
  <w:p w:rsidR="00B32717" w:rsidRPr="00B32717" w:rsidRDefault="00B32717" w:rsidP="00B3271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B78" w:rsidRDefault="007D2B78" w:rsidP="00B32717">
      <w:pPr>
        <w:spacing w:after="0" w:line="240" w:lineRule="auto"/>
      </w:pPr>
      <w:r>
        <w:separator/>
      </w:r>
    </w:p>
  </w:footnote>
  <w:footnote w:type="continuationSeparator" w:id="0">
    <w:p w:rsidR="007D2B78" w:rsidRDefault="007D2B78" w:rsidP="00B32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717" w:rsidRDefault="00B32717" w:rsidP="00B3271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sayısı:1969/27</w:t>
    </w:r>
  </w:p>
  <w:p w:rsidR="00B32717" w:rsidRDefault="00B32717" w:rsidP="00B3271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sayısı:1969/64</w:t>
    </w:r>
  </w:p>
  <w:p w:rsidR="00B32717" w:rsidRPr="00B32717" w:rsidRDefault="00B32717" w:rsidP="00B327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17"/>
    <w:rsid w:val="007D2B78"/>
    <w:rsid w:val="00A75DEA"/>
    <w:rsid w:val="00B32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2A175-0779-410C-901F-91C777C3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27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2717"/>
  </w:style>
  <w:style w:type="paragraph" w:styleId="Altbilgi">
    <w:name w:val="footer"/>
    <w:basedOn w:val="Normal"/>
    <w:link w:val="AltbilgiChar"/>
    <w:uiPriority w:val="99"/>
    <w:unhideWhenUsed/>
    <w:rsid w:val="00B327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2717"/>
  </w:style>
  <w:style w:type="character" w:styleId="SayfaNumaras">
    <w:name w:val="page number"/>
    <w:basedOn w:val="VarsaylanParagrafYazTipi"/>
    <w:uiPriority w:val="99"/>
    <w:semiHidden/>
    <w:unhideWhenUsed/>
    <w:rsid w:val="00B32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2020-06-21T07:42:00Z</dcterms:created>
  <dcterms:modified xsi:type="dcterms:W3CDTF">2020-06-21T07:42:00Z</dcterms:modified>
</cp:coreProperties>
</file>