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3D0" w:rsidRDefault="002233D0" w:rsidP="002233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2233D0" w:rsidRPr="00606C47" w:rsidRDefault="002233D0" w:rsidP="002233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6C47">
        <w:rPr>
          <w:rFonts w:ascii="Times New Roman" w:eastAsia="Times New Roman" w:hAnsi="Times New Roman" w:cs="Times New Roman"/>
          <w:color w:val="010000"/>
          <w:sz w:val="24"/>
          <w:szCs w:val="27"/>
          <w:lang w:eastAsia="tr-TR"/>
        </w:rPr>
        <w:t>II. İTİRAZA İLİŞKİN GEREKÇELER :</w:t>
      </w:r>
    </w:p>
    <w:p w:rsidR="002233D0" w:rsidRPr="00606C47" w:rsidRDefault="002233D0" w:rsidP="002233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6C47">
        <w:rPr>
          <w:rFonts w:ascii="Times New Roman" w:eastAsia="Times New Roman" w:hAnsi="Times New Roman" w:cs="Times New Roman"/>
          <w:color w:val="010000"/>
          <w:sz w:val="24"/>
          <w:szCs w:val="27"/>
          <w:lang w:eastAsia="tr-TR"/>
        </w:rPr>
        <w:t>1- Anayasa'ya aykırılık iddas</w:t>
      </w:r>
      <w:bookmarkStart w:id="0" w:name="_GoBack"/>
      <w:bookmarkEnd w:id="0"/>
      <w:r w:rsidRPr="00606C47">
        <w:rPr>
          <w:rFonts w:ascii="Times New Roman" w:eastAsia="Times New Roman" w:hAnsi="Times New Roman" w:cs="Times New Roman"/>
          <w:color w:val="010000"/>
          <w:sz w:val="24"/>
          <w:szCs w:val="27"/>
          <w:lang w:eastAsia="tr-TR"/>
        </w:rPr>
        <w:t>ında bulunan Orman Genel Müdürlüğü avukatının gerekçesi özeti:</w:t>
      </w:r>
    </w:p>
    <w:p w:rsidR="002233D0" w:rsidRPr="00606C47" w:rsidRDefault="002233D0" w:rsidP="002233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6C47">
        <w:rPr>
          <w:rFonts w:ascii="Times New Roman" w:eastAsia="Times New Roman" w:hAnsi="Times New Roman" w:cs="Times New Roman"/>
          <w:color w:val="010000"/>
          <w:sz w:val="24"/>
          <w:szCs w:val="27"/>
          <w:lang w:eastAsia="tr-TR"/>
        </w:rPr>
        <w:t>a) Anayasa'nın 12. maddesinin ikinci fıkrası kişilere ailelere, zümrelere, sınıflara imtiyaz tanınmasını yasaklamıştır. 1056 sayılı yasa ise orman kanununa aykırı davrananlarla öteki yasalara aykırı davrananlar arasında ayırım yaparak birincileri, ikincilere göre imtiyazlı duruma getirmektedir. Söz gelimi İçel Barosu bölgesindeki öteki suçlular asgarî ücret tarifesine göre en az 225 lira ve en çok 675 lira vekâlet ücretine mahkûm edilirken orman suçlusu, hâkimin takdirince, 25 kuruş, 25 lira, nihayet en çok 112.50 lira vekâlet ücreti ödemeye mahkûm edilebilecektir.</w:t>
      </w:r>
    </w:p>
    <w:p w:rsidR="002233D0" w:rsidRPr="00606C47" w:rsidRDefault="002233D0" w:rsidP="002233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6C47">
        <w:rPr>
          <w:rFonts w:ascii="Times New Roman" w:eastAsia="Times New Roman" w:hAnsi="Times New Roman" w:cs="Times New Roman"/>
          <w:color w:val="010000"/>
          <w:sz w:val="24"/>
          <w:szCs w:val="27"/>
          <w:lang w:eastAsia="tr-TR"/>
        </w:rPr>
        <w:t>b) 3904 sayılı kanunun 7. maddesi aracılığıyle ve 1389 sayılı kanun uyarınca Orman İdaresi lehine hükmedilip tahsil olunan vekâlet Ücretinin tümü dâvayı takip eden avukatla hukuk müşavirliği kuruluşundakiler arasında bölüşülmektedir. Yani bu para aslında Genel Müdürlüğün değil, yasada sayılan görevlilerin kanuni hakkıdır; onların geçimlerini sağlamaya yarar. 1056 sayılı yasa, bu ek istihkakta büyük bir azalmaya yol açmıştır. Anayasa'nın 42. maddesinin ikinci fıkrasıyla Devlete, çalışanların insanca yaşaması ve çalışma hayatının kararlılık içinde gelişmesi için sosyal, iktisadî ve malî tedbirlerle çalışanları koruma, çalışmayı destekleme, ıssızlığı önleyici tedbirleri alma ödevini vermesine karşılık, 1056 sayılı kanun, bu hükümlerin tersine işleyecek bir nitelik taşımaktadır.</w:t>
      </w:r>
    </w:p>
    <w:p w:rsidR="002233D0" w:rsidRPr="00606C47" w:rsidRDefault="002233D0" w:rsidP="002233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6C47">
        <w:rPr>
          <w:rFonts w:ascii="Times New Roman" w:eastAsia="Times New Roman" w:hAnsi="Times New Roman" w:cs="Times New Roman"/>
          <w:color w:val="010000"/>
          <w:sz w:val="24"/>
          <w:szCs w:val="27"/>
          <w:lang w:eastAsia="tr-TR"/>
        </w:rPr>
        <w:t>c) Anayasa'nın 45. maddesi Devletî, çalışanların yaptıkları işe uygun ve İnsanlık haysiyetine yaraşır bir yaşayış seviyesi sağlamalarına elverişli adaletli bir ücret elde etmeleri için gerekli tedbirleri almakla yükümlü tuttuğu halde 1056 sayılı yasa, öteki avukatlarla aynı koşullar atında çalışan Orman idaresi avukatlarının durumunu adalete aykırı olarak bozmuş ve ücretlerini düşürmüştür.</w:t>
      </w:r>
    </w:p>
    <w:p w:rsidR="002233D0" w:rsidRPr="00606C47" w:rsidRDefault="002233D0" w:rsidP="002233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6C47">
        <w:rPr>
          <w:rFonts w:ascii="Times New Roman" w:eastAsia="Times New Roman" w:hAnsi="Times New Roman" w:cs="Times New Roman"/>
          <w:color w:val="010000"/>
          <w:sz w:val="24"/>
          <w:szCs w:val="27"/>
          <w:lang w:eastAsia="tr-TR"/>
        </w:rPr>
        <w:t>ç) 1056 sayılı kanun ormanların korunması ile doğrudan doğruya ilişkisi bulunan Orman İdaresi avukatlarının yavaş yavaş işten ayrılmalarına ve orman daralarının gereği gibi savunulamamasına yol açacaktır. Bu yasa orman suçu işleyecekleri yüreklendirecek; bunlara ilerisi için daha büyük ümitler verecek bir niteliktedir. Şu haliyle de Anayasa'nın 131. maddesinin birinci, üçüncü ve altıncı fıkralarına aykırıdır.</w:t>
      </w:r>
    </w:p>
    <w:p w:rsidR="002233D0" w:rsidRPr="00606C47" w:rsidRDefault="002233D0" w:rsidP="002233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6C47">
        <w:rPr>
          <w:rFonts w:ascii="Times New Roman" w:eastAsia="Times New Roman" w:hAnsi="Times New Roman" w:cs="Times New Roman"/>
          <w:color w:val="010000"/>
          <w:sz w:val="24"/>
          <w:szCs w:val="27"/>
          <w:lang w:eastAsia="tr-TR"/>
        </w:rPr>
        <w:t>2- Anayasa'ya aykırılık iddiasını ciddi gören mahkemenin gerekçesi özeti:</w:t>
      </w:r>
    </w:p>
    <w:p w:rsidR="002233D0" w:rsidRPr="00606C47" w:rsidRDefault="002233D0" w:rsidP="002233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6C47">
        <w:rPr>
          <w:rFonts w:ascii="Times New Roman" w:eastAsia="Times New Roman" w:hAnsi="Times New Roman" w:cs="Times New Roman"/>
          <w:color w:val="010000"/>
          <w:sz w:val="24"/>
          <w:szCs w:val="27"/>
          <w:lang w:eastAsia="tr-TR"/>
        </w:rPr>
        <w:t>a) 1056 sayılı yasa Orman Kanununa aykırı davrananlarla öteki yasalara aykırı davrananlar arasında ayırma yaparak birincileri ikincilere göre imtiyazlı duruma getirdiği için Anayasa'nın 12. maddesinin İkinci fıkrasına aykırıdır.</w:t>
      </w:r>
    </w:p>
    <w:p w:rsidR="002233D0" w:rsidRDefault="002233D0" w:rsidP="002233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6C47">
        <w:rPr>
          <w:rFonts w:ascii="Times New Roman" w:eastAsia="Times New Roman" w:hAnsi="Times New Roman" w:cs="Times New Roman"/>
          <w:color w:val="010000"/>
          <w:sz w:val="24"/>
          <w:szCs w:val="27"/>
          <w:lang w:eastAsia="tr-TR"/>
        </w:rPr>
        <w:t xml:space="preserve">b) 1056 sayılı kanunda Orman İdaresi lehine hükmedilecek vekâlet Ücretlerinden söz edilmekte ise de aslında bu ücretler 3904 sayılı yasanın 7. maddesi aracılığı ile 1389 sayılı yasa uyarınca idare avukatlarının ve hukuk müşavirliği kuruluşunda çalışanların kanunî haklarıdır. Onlara geçimlerini sağlamak ve gayetlerim arttırmak üzere verilir. Orman İdaresi avukatları vekâlet ücreti paylarını hesaba katarak hizmete girmişlerdir. 1056 sayılı yasa, bunların gelirini </w:t>
      </w:r>
      <w:r w:rsidRPr="00606C47">
        <w:rPr>
          <w:rFonts w:ascii="Times New Roman" w:eastAsia="Times New Roman" w:hAnsi="Times New Roman" w:cs="Times New Roman"/>
          <w:color w:val="010000"/>
          <w:sz w:val="24"/>
          <w:szCs w:val="27"/>
          <w:lang w:eastAsia="tr-TR"/>
        </w:rPr>
        <w:lastRenderedPageBreak/>
        <w:t>azaltmakta kazanılmış haklarını ihlâl etmekte; geleceklerini kararsız ve güvensiz kılmaktadır. Kanun bu yönüyle, Anayasa'nın 42. maddesinin ikinci fıkrasına aykırıdır.</w:t>
      </w:r>
      <w:r>
        <w:rPr>
          <w:rFonts w:ascii="Times New Roman" w:eastAsia="Times New Roman" w:hAnsi="Times New Roman" w:cs="Times New Roman"/>
          <w:color w:val="010000"/>
          <w:sz w:val="24"/>
          <w:szCs w:val="27"/>
          <w:lang w:eastAsia="tr-TR"/>
        </w:rPr>
        <w:t>"</w:t>
      </w:r>
    </w:p>
    <w:p w:rsidR="00A75DEA" w:rsidRPr="002233D0" w:rsidRDefault="00A75DEA" w:rsidP="002233D0">
      <w:pPr>
        <w:spacing w:before="240" w:after="100" w:afterAutospacing="1" w:line="240" w:lineRule="auto"/>
        <w:ind w:firstLine="709"/>
        <w:jc w:val="both"/>
        <w:rPr>
          <w:rFonts w:ascii="Times New Roman" w:hAnsi="Times New Roman" w:cs="Times New Roman"/>
          <w:sz w:val="24"/>
        </w:rPr>
      </w:pPr>
    </w:p>
    <w:sectPr w:rsidR="00A75DEA" w:rsidRPr="002233D0" w:rsidSect="002233D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49A" w:rsidRDefault="0004049A" w:rsidP="002233D0">
      <w:pPr>
        <w:spacing w:after="0" w:line="240" w:lineRule="auto"/>
      </w:pPr>
      <w:r>
        <w:separator/>
      </w:r>
    </w:p>
  </w:endnote>
  <w:endnote w:type="continuationSeparator" w:id="0">
    <w:p w:rsidR="0004049A" w:rsidRDefault="0004049A" w:rsidP="0022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3D0" w:rsidRDefault="002233D0"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33D0" w:rsidRDefault="002233D0" w:rsidP="002233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3D0" w:rsidRPr="002233D0" w:rsidRDefault="002233D0" w:rsidP="00DD4800">
    <w:pPr>
      <w:pStyle w:val="Altbilgi"/>
      <w:framePr w:wrap="around" w:vAnchor="text" w:hAnchor="margin" w:xAlign="right" w:y="1"/>
      <w:rPr>
        <w:rStyle w:val="SayfaNumaras"/>
        <w:rFonts w:ascii="Times New Roman" w:hAnsi="Times New Roman" w:cs="Times New Roman"/>
      </w:rPr>
    </w:pPr>
    <w:r w:rsidRPr="002233D0">
      <w:rPr>
        <w:rStyle w:val="SayfaNumaras"/>
        <w:rFonts w:ascii="Times New Roman" w:hAnsi="Times New Roman" w:cs="Times New Roman"/>
      </w:rPr>
      <w:fldChar w:fldCharType="begin"/>
    </w:r>
    <w:r w:rsidRPr="002233D0">
      <w:rPr>
        <w:rStyle w:val="SayfaNumaras"/>
        <w:rFonts w:ascii="Times New Roman" w:hAnsi="Times New Roman" w:cs="Times New Roman"/>
      </w:rPr>
      <w:instrText xml:space="preserve">PAGE  </w:instrText>
    </w:r>
    <w:r w:rsidRPr="002233D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233D0">
      <w:rPr>
        <w:rStyle w:val="SayfaNumaras"/>
        <w:rFonts w:ascii="Times New Roman" w:hAnsi="Times New Roman" w:cs="Times New Roman"/>
      </w:rPr>
      <w:fldChar w:fldCharType="end"/>
    </w:r>
  </w:p>
  <w:p w:rsidR="002233D0" w:rsidRPr="002233D0" w:rsidRDefault="002233D0" w:rsidP="002233D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49A" w:rsidRDefault="0004049A" w:rsidP="002233D0">
      <w:pPr>
        <w:spacing w:after="0" w:line="240" w:lineRule="auto"/>
      </w:pPr>
      <w:r>
        <w:separator/>
      </w:r>
    </w:p>
  </w:footnote>
  <w:footnote w:type="continuationSeparator" w:id="0">
    <w:p w:rsidR="0004049A" w:rsidRDefault="0004049A" w:rsidP="0022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3D0" w:rsidRDefault="002233D0" w:rsidP="002233D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Sayısı:1969/24</w:t>
    </w:r>
  </w:p>
  <w:p w:rsidR="002233D0" w:rsidRDefault="002233D0" w:rsidP="002233D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Sayısı:1969/50</w:t>
    </w:r>
  </w:p>
  <w:p w:rsidR="002233D0" w:rsidRPr="002233D0" w:rsidRDefault="002233D0" w:rsidP="002233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D0"/>
    <w:rsid w:val="0004049A"/>
    <w:rsid w:val="002233D0"/>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74100-D150-4BA4-BDE1-F4F1E0A7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33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33D0"/>
  </w:style>
  <w:style w:type="paragraph" w:styleId="Altbilgi">
    <w:name w:val="footer"/>
    <w:basedOn w:val="Normal"/>
    <w:link w:val="AltbilgiChar"/>
    <w:uiPriority w:val="99"/>
    <w:unhideWhenUsed/>
    <w:rsid w:val="002233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33D0"/>
  </w:style>
  <w:style w:type="character" w:styleId="SayfaNumaras">
    <w:name w:val="page number"/>
    <w:basedOn w:val="VarsaylanParagrafYazTipi"/>
    <w:uiPriority w:val="99"/>
    <w:semiHidden/>
    <w:unhideWhenUsed/>
    <w:rsid w:val="0022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2020-06-21T07:21:00Z</dcterms:created>
  <dcterms:modified xsi:type="dcterms:W3CDTF">2020-06-21T07:22:00Z</dcterms:modified>
</cp:coreProperties>
</file>