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1F" w:rsidRDefault="00720E1F" w:rsidP="00720E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20E1F" w:rsidRPr="00013578" w:rsidRDefault="00720E1F" w:rsidP="00720E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III- DAVACININ GE</w:t>
      </w:r>
      <w:bookmarkStart w:id="0" w:name="_GoBack"/>
      <w:bookmarkEnd w:id="0"/>
      <w:r w:rsidRPr="00013578">
        <w:rPr>
          <w:rFonts w:ascii="Times New Roman" w:eastAsia="Times New Roman" w:hAnsi="Times New Roman" w:cs="Times New Roman"/>
          <w:color w:val="010000"/>
          <w:sz w:val="24"/>
          <w:szCs w:val="27"/>
          <w:lang w:eastAsia="tr-TR"/>
        </w:rPr>
        <w:t>REKÇESİ ÖZETİ :</w:t>
      </w:r>
    </w:p>
    <w:p w:rsidR="00720E1F" w:rsidRPr="00013578" w:rsidRDefault="00720E1F" w:rsidP="00720E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 Usul yönünden :</w:t>
      </w:r>
    </w:p>
    <w:p w:rsidR="00720E1F" w:rsidRPr="00013578" w:rsidRDefault="00720E1F" w:rsidP="00720E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Dâva konusu Hacettepe Üniversitesi kurulması hakkındaki Kanun tasarısı, partilerin kuvvetlerine oranında temsil edilmedikleri, sonradan kurutan Güven Partisine mensup milletvekillerinin usulü dairesinde seçilmeden Güven Partisini temsilen yer aldıkları komisyonlarda incelenmiş bulunduğuna göre, kanun Anayasa'nın 85. maddesine aykırı olarak yasama meclislerinden geçmiş bulunmaktadır.</w:t>
      </w:r>
    </w:p>
    <w:p w:rsidR="00720E1F" w:rsidRPr="00013578" w:rsidRDefault="00720E1F" w:rsidP="00720E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 Esas yönünden :</w:t>
      </w:r>
    </w:p>
    <w:p w:rsidR="00720E1F" w:rsidRPr="00013578" w:rsidRDefault="00720E1F" w:rsidP="00720E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a- Anayasa'nın 120. maddesinin beşinci fıkrasında (Üniversitelerin kuruluş ve işleyişleri, organları ve bunların seçimleri, görev ve yetkileri öğretim ve araştırma görevlerinin Üniversite organlarınca denetlenmesi, bu esaslara göre kanunla düzenlenir.) denilmektedir. Bu fıkrada söz konusu, kanun üniversitelerin tümünü içine alan genel bir kanundur ve tektir. Bu gün yürürlükte olan üniversitelerin genel kanunu 4936 sayılı kanun ve ek ve tadilleridir. Belli yeni bir üniversitenin bundan farklı bir rejime ve sisteme bağlanması caiz değildir. Bu çeşit kuruluş kanunlarının bu genel kanun dairesinde sadece bir kuruluş, kadro ve malî imkânları sağlayan hükümleri ihtiva etmesi Anayasa'nın 120. ve 112. maddeleri gereğidir.</w:t>
      </w:r>
    </w:p>
    <w:p w:rsidR="00720E1F" w:rsidRPr="00013578" w:rsidRDefault="00720E1F" w:rsidP="00720E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b- Anayasa'nın 120. maddesine göre organların tek dereceli seçimle seçilmeleri gerekir. Halbuki Hacettepe Üniversitesi Rektörü doğrudan doğruya öğretim üyeleri tarafından değil, Senatoca yani iki dereceli olarak seçilmektedir. Bu durum, 120. maddeyle teminat altına alman kollagiyal sisteme aykırıdır.</w:t>
      </w:r>
    </w:p>
    <w:p w:rsidR="00720E1F" w:rsidRPr="00013578" w:rsidRDefault="00720E1F" w:rsidP="00720E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c- Üniversite soyut bir kavramdır. Fakültelerden mücerret bir üniversite düşünülemez. Buna karşılık bir üniversiteden tamamen ayrı, bağımsız bir fakülte kurulabilir ve fiilen de vardır. Şu halde Anayasa'nın tanıdığı bilimsel ve idarî özerklik fakültelerden gelmelidir ve her fakülte bu özerkliğini kendi organları eliyle kullanmalıdır. Halbuki 892 sayılı Kanunun 4. maddesine göre dekanların aslî ita Amirliği yetkisi yoktur. Fakülte organlarının kararları da rektör tarafından icra edilmektedir. Rektör fakültelerin de icra organıdır. Fakültelerin, bilimsel çalışması için gerekli idarî yetki ve muhtariyeti yoktur. Fakültelerin görevlerini yapabilmeleri 8 yıl gibi secim sistemi ile gerçekten bağdaşmayacak uzun bir süre görevde kalan bir rektörün takdirine bırakılmıştır.</w:t>
      </w:r>
    </w:p>
    <w:p w:rsidR="00720E1F" w:rsidRPr="00013578" w:rsidRDefault="00720E1F" w:rsidP="00720E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d- Anayasa'nın 120. maddesi konulurken mevcut Üniversiteler Kanununun sistemi gözönünde tutulmuş ve bunlar muhafaza ve teyit edilmiş ve tevsii istenmiştir. Bu da ferdi değil kolegiyal idare sistemidir; öğretim ve yönetim sorumluluğunun bütün öğretim üyeleri üzerinde bulunması Üniversitenin bunları doğrudan doğruya secimle kuracakları kurullar marifetiyle idare edilmesidir. Böylece iş bölümü ve eşitlik sağlanmış v</w:t>
      </w:r>
      <w:r w:rsidRPr="00013578">
        <w:rPr>
          <w:rFonts w:ascii="Times New Roman" w:eastAsia="Times New Roman" w:hAnsi="Times New Roman" w:cs="Times New Roman"/>
          <w:color w:val="010000"/>
          <w:sz w:val="24"/>
          <w:szCs w:val="27"/>
          <w:vertAlign w:val="subscript"/>
          <w:lang w:eastAsia="tr-TR"/>
        </w:rPr>
        <w:t>e</w:t>
      </w:r>
      <w:r w:rsidRPr="00720E1F">
        <w:rPr>
          <w:rFonts w:ascii="Times New Roman" w:eastAsia="Times New Roman" w:hAnsi="Times New Roman" w:cs="Times New Roman"/>
          <w:color w:val="010000"/>
          <w:sz w:val="24"/>
          <w:szCs w:val="27"/>
          <w:lang w:eastAsia="tr-TR"/>
        </w:rPr>
        <w:t xml:space="preserve"> </w:t>
      </w:r>
      <w:r w:rsidRPr="00013578">
        <w:rPr>
          <w:rFonts w:ascii="Times New Roman" w:eastAsia="Times New Roman" w:hAnsi="Times New Roman" w:cs="Times New Roman"/>
          <w:color w:val="010000"/>
          <w:sz w:val="24"/>
          <w:szCs w:val="27"/>
          <w:lang w:eastAsia="tr-TR"/>
        </w:rPr>
        <w:t xml:space="preserve">üstün yetkili bir idareci sınıfının doğması önlenmiş olur. Halbuki 892 sayılı kamın, fakültelerin ve dolayısiyle öğretim üyelerinin doğrudan doğruya seçmediği bir öğretim üyesinin Senato karariyle rektör olarak, 8 sene de önceki rektör sıfatiyle, 16 sene fakülteleri idare etmek imkânını vermekte ve bu suretle şahsî idare usulünü koymaktadır. Bu durum, Anayasa'nın 120. maddesinin ruhuna aykırıdır. Üniversite özerkliğinin, yalnız siyasî iktidara karşı değil akademik ve eğitim ve araştırma çalışmalarına içten ve dışardan gelecek her çeşit müdahaleyi önlemeğe matuf bulunduğu açık </w:t>
      </w:r>
      <w:r w:rsidRPr="00013578">
        <w:rPr>
          <w:rFonts w:ascii="Times New Roman" w:eastAsia="Times New Roman" w:hAnsi="Times New Roman" w:cs="Times New Roman"/>
          <w:color w:val="010000"/>
          <w:sz w:val="24"/>
          <w:szCs w:val="27"/>
          <w:lang w:eastAsia="tr-TR"/>
        </w:rPr>
        <w:lastRenderedPageBreak/>
        <w:t>bir ilmî gerçektir. Anayasa koyucu, mevcut Üniversiteler Kanununun koyduğu bu sistemi değiştirmek istese idi bunu açıkça belirtmesi ve kanun koyucunun da iki yıl içinde yeni bir kanun yapması gerekirdi.</w:t>
      </w:r>
    </w:p>
    <w:p w:rsidR="00720E1F" w:rsidRPr="00013578" w:rsidRDefault="00720E1F" w:rsidP="00720E1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13578">
        <w:rPr>
          <w:rFonts w:ascii="Times New Roman" w:eastAsia="Times New Roman" w:hAnsi="Times New Roman" w:cs="Times New Roman"/>
          <w:color w:val="010000"/>
          <w:sz w:val="24"/>
          <w:szCs w:val="27"/>
          <w:lang w:eastAsia="tr-TR"/>
        </w:rPr>
        <w:t>e- Kamu kurumlarının çalışma alanlarının konulariyle sınırlanması gerektiği halde, S92 sayılı Kanunun 1. maddesinde Hacettepe Üniversite merkezinin Ankara'da olduğu belirtilerek bu üniversitenin yurdun her tarafında idarî kararlarla fakülteler ve şubeler açabileceğini ve her türlü faaliyette bulunabileceğini kabul edilmiş bulunmaktadır. Bu hüküm, kamu kurumu kavramiyle bağdaşmıyacağı gibi üniversitelerin bir kanunla kurulabileceği hakkındaki Anayasa hükmü ile de bağdaşamaz.</w:t>
      </w:r>
    </w:p>
    <w:p w:rsidR="00A75DEA" w:rsidRPr="00720E1F" w:rsidRDefault="00720E1F" w:rsidP="00720E1F">
      <w:pPr>
        <w:spacing w:before="240" w:after="100" w:afterAutospacing="1" w:line="240" w:lineRule="auto"/>
        <w:ind w:firstLine="709"/>
        <w:jc w:val="both"/>
        <w:rPr>
          <w:rFonts w:ascii="Times New Roman" w:hAnsi="Times New Roman" w:cs="Times New Roman"/>
          <w:sz w:val="24"/>
        </w:rPr>
      </w:pPr>
      <w:r w:rsidRPr="00013578">
        <w:rPr>
          <w:rFonts w:ascii="Times New Roman" w:eastAsia="Times New Roman" w:hAnsi="Times New Roman" w:cs="Times New Roman"/>
          <w:color w:val="010000"/>
          <w:sz w:val="24"/>
          <w:szCs w:val="27"/>
          <w:lang w:eastAsia="tr-TR"/>
        </w:rPr>
        <w:t>Bu nedenlerle; Anayasa'nın 85. maddesindeki usul hükümlerine, 120. maddesinde kabul edilmiş olan Devlet Üniversiteleri Sistemine ve 112. maddesinde yer alan Türk idarî Rejimi ilkelerine açıkça aykırı bulunan 829 sayılı Hacettepe Üniversitesi Kurulması hakkındaki Kanunun tümünün, olmadığı takdirde sakatlık şiveden hükümlerinin iptaline karar verilmelidir</w:t>
      </w:r>
      <w:r>
        <w:rPr>
          <w:rFonts w:ascii="Times New Roman" w:eastAsia="Times New Roman" w:hAnsi="Times New Roman" w:cs="Times New Roman"/>
          <w:color w:val="010000"/>
          <w:sz w:val="24"/>
          <w:szCs w:val="27"/>
          <w:lang w:eastAsia="tr-TR"/>
        </w:rPr>
        <w:t>"</w:t>
      </w:r>
      <w:r w:rsidRPr="00013578">
        <w:rPr>
          <w:rFonts w:ascii="Times New Roman" w:eastAsia="Times New Roman" w:hAnsi="Times New Roman" w:cs="Times New Roman"/>
          <w:color w:val="010000"/>
          <w:sz w:val="24"/>
          <w:szCs w:val="27"/>
          <w:lang w:eastAsia="tr-TR"/>
        </w:rPr>
        <w:t>.</w:t>
      </w:r>
    </w:p>
    <w:sectPr w:rsidR="00A75DEA" w:rsidRPr="00720E1F" w:rsidSect="00720E1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8C" w:rsidRDefault="00CA308C" w:rsidP="00720E1F">
      <w:pPr>
        <w:spacing w:after="0" w:line="240" w:lineRule="auto"/>
      </w:pPr>
      <w:r>
        <w:separator/>
      </w:r>
    </w:p>
  </w:endnote>
  <w:endnote w:type="continuationSeparator" w:id="0">
    <w:p w:rsidR="00CA308C" w:rsidRDefault="00CA308C" w:rsidP="0072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1F" w:rsidRDefault="00720E1F"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0E1F" w:rsidRDefault="00720E1F" w:rsidP="00720E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1F" w:rsidRPr="00720E1F" w:rsidRDefault="00720E1F" w:rsidP="006C4614">
    <w:pPr>
      <w:pStyle w:val="Altbilgi"/>
      <w:framePr w:wrap="around" w:vAnchor="text" w:hAnchor="margin" w:xAlign="right" w:y="1"/>
      <w:rPr>
        <w:rStyle w:val="SayfaNumaras"/>
        <w:rFonts w:ascii="Times New Roman" w:hAnsi="Times New Roman" w:cs="Times New Roman"/>
      </w:rPr>
    </w:pPr>
    <w:r w:rsidRPr="00720E1F">
      <w:rPr>
        <w:rStyle w:val="SayfaNumaras"/>
        <w:rFonts w:ascii="Times New Roman" w:hAnsi="Times New Roman" w:cs="Times New Roman"/>
      </w:rPr>
      <w:fldChar w:fldCharType="begin"/>
    </w:r>
    <w:r w:rsidRPr="00720E1F">
      <w:rPr>
        <w:rStyle w:val="SayfaNumaras"/>
        <w:rFonts w:ascii="Times New Roman" w:hAnsi="Times New Roman" w:cs="Times New Roman"/>
      </w:rPr>
      <w:instrText xml:space="preserve">PAGE  </w:instrText>
    </w:r>
    <w:r w:rsidRPr="00720E1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20E1F">
      <w:rPr>
        <w:rStyle w:val="SayfaNumaras"/>
        <w:rFonts w:ascii="Times New Roman" w:hAnsi="Times New Roman" w:cs="Times New Roman"/>
      </w:rPr>
      <w:fldChar w:fldCharType="end"/>
    </w:r>
  </w:p>
  <w:p w:rsidR="00720E1F" w:rsidRPr="00720E1F" w:rsidRDefault="00720E1F" w:rsidP="00720E1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8C" w:rsidRDefault="00CA308C" w:rsidP="00720E1F">
      <w:pPr>
        <w:spacing w:after="0" w:line="240" w:lineRule="auto"/>
      </w:pPr>
      <w:r>
        <w:separator/>
      </w:r>
    </w:p>
  </w:footnote>
  <w:footnote w:type="continuationSeparator" w:id="0">
    <w:p w:rsidR="00CA308C" w:rsidRDefault="00CA308C" w:rsidP="00720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1F" w:rsidRPr="00013578" w:rsidRDefault="00720E1F" w:rsidP="00720E1F">
    <w:pPr>
      <w:pStyle w:val="stbilgi"/>
      <w:rPr>
        <w:rFonts w:ascii="Times New Roman" w:hAnsi="Times New Roman" w:cs="Times New Roman"/>
        <w:b/>
        <w:sz w:val="24"/>
      </w:rPr>
    </w:pPr>
    <w:r w:rsidRPr="00013578">
      <w:rPr>
        <w:rFonts w:ascii="Times New Roman" w:hAnsi="Times New Roman" w:cs="Times New Roman"/>
        <w:b/>
        <w:sz w:val="24"/>
      </w:rPr>
      <w:t>Esas Sayısı:1967/32</w:t>
    </w:r>
  </w:p>
  <w:p w:rsidR="00720E1F" w:rsidRDefault="00720E1F" w:rsidP="00720E1F">
    <w:pPr>
      <w:pStyle w:val="stbilgi"/>
      <w:rPr>
        <w:rFonts w:ascii="Times New Roman" w:hAnsi="Times New Roman" w:cs="Times New Roman"/>
        <w:b/>
        <w:sz w:val="24"/>
      </w:rPr>
    </w:pPr>
    <w:r>
      <w:rPr>
        <w:rFonts w:ascii="Times New Roman" w:hAnsi="Times New Roman" w:cs="Times New Roman"/>
        <w:b/>
        <w:sz w:val="24"/>
      </w:rPr>
      <w:t>Karar Sayısı:1968/57</w:t>
    </w:r>
  </w:p>
  <w:p w:rsidR="00720E1F" w:rsidRPr="00720E1F" w:rsidRDefault="00720E1F" w:rsidP="00720E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1F"/>
    <w:rsid w:val="00720E1F"/>
    <w:rsid w:val="00A75DEA"/>
    <w:rsid w:val="00CA30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C53A5-9F37-4E96-9298-FC4C7A33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E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0E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0E1F"/>
  </w:style>
  <w:style w:type="paragraph" w:styleId="Altbilgi">
    <w:name w:val="footer"/>
    <w:basedOn w:val="Normal"/>
    <w:link w:val="AltbilgiChar"/>
    <w:uiPriority w:val="99"/>
    <w:unhideWhenUsed/>
    <w:rsid w:val="00720E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0E1F"/>
  </w:style>
  <w:style w:type="character" w:styleId="SayfaNumaras">
    <w:name w:val="page number"/>
    <w:basedOn w:val="VarsaylanParagrafYazTipi"/>
    <w:uiPriority w:val="99"/>
    <w:semiHidden/>
    <w:unhideWhenUsed/>
    <w:rsid w:val="0072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2020-06-20T17:12:00Z</dcterms:created>
  <dcterms:modified xsi:type="dcterms:W3CDTF">2020-06-20T17:13:00Z</dcterms:modified>
</cp:coreProperties>
</file>